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1FB" w:rsidRPr="00464B26" w:rsidRDefault="00AD01FB" w:rsidP="00AD01FB">
      <w:pPr>
        <w:jc w:val="right"/>
        <w:rPr>
          <w:rFonts w:ascii="Times New Roman" w:eastAsia="Arial" w:hAnsi="Times New Roman" w:cs="Times New Roman"/>
          <w:b/>
          <w:sz w:val="24"/>
          <w:szCs w:val="24"/>
        </w:rPr>
      </w:pPr>
      <w:bookmarkStart w:id="0" w:name="_Hlk157688700"/>
      <w:r w:rsidRPr="00464B26">
        <w:rPr>
          <w:rFonts w:ascii="Times New Roman" w:eastAsia="Arial" w:hAnsi="Times New Roman" w:cs="Times New Roman"/>
          <w:b/>
          <w:sz w:val="24"/>
          <w:szCs w:val="24"/>
        </w:rPr>
        <w:t>Appendix 1</w:t>
      </w:r>
    </w:p>
    <w:p w:rsidR="00B1747B" w:rsidRPr="00DC0166" w:rsidRDefault="00B1747B" w:rsidP="00E264A7">
      <w:pPr>
        <w:jc w:val="both"/>
        <w:rPr>
          <w:rFonts w:ascii="Garamond" w:eastAsia="Arial" w:hAnsi="Garamond" w:cs="Times New Roman"/>
          <w:b/>
          <w:sz w:val="20"/>
        </w:rPr>
      </w:pPr>
      <w:r w:rsidRPr="00DC0166">
        <w:rPr>
          <w:rFonts w:ascii="Garamond" w:eastAsia="Arial" w:hAnsi="Garamond" w:cs="Times New Roman"/>
          <w:b/>
          <w:sz w:val="20"/>
        </w:rPr>
        <w:t>[</w:t>
      </w:r>
      <w:r w:rsidR="005119A3">
        <w:rPr>
          <w:rFonts w:ascii="Garamond" w:eastAsia="Arial" w:hAnsi="Garamond" w:cs="Times New Roman"/>
          <w:b/>
          <w:sz w:val="20"/>
        </w:rPr>
        <w:t xml:space="preserve">Agreement to be drawn on non-judicial stamp paper of value as applicable. </w:t>
      </w:r>
      <w:r w:rsidR="000F5964" w:rsidRPr="00DC0166">
        <w:rPr>
          <w:rFonts w:ascii="Garamond" w:eastAsia="Arial" w:hAnsi="Garamond" w:cs="Times New Roman"/>
          <w:b/>
          <w:sz w:val="20"/>
        </w:rPr>
        <w:t>Please follow g</w:t>
      </w:r>
      <w:r w:rsidRPr="00DC0166">
        <w:rPr>
          <w:rFonts w:ascii="Garamond" w:eastAsia="Arial" w:hAnsi="Garamond" w:cs="Times New Roman"/>
          <w:b/>
          <w:sz w:val="20"/>
        </w:rPr>
        <w:t xml:space="preserve">uidance </w:t>
      </w:r>
      <w:r w:rsidR="00541350" w:rsidRPr="00DC0166">
        <w:rPr>
          <w:rFonts w:ascii="Garamond" w:eastAsia="Arial" w:hAnsi="Garamond" w:cs="Times New Roman"/>
          <w:b/>
          <w:sz w:val="20"/>
        </w:rPr>
        <w:t xml:space="preserve">given in referenced footnotes </w:t>
      </w:r>
      <w:r w:rsidRPr="00DC0166">
        <w:rPr>
          <w:rFonts w:ascii="Garamond" w:eastAsia="Arial" w:hAnsi="Garamond" w:cs="Times New Roman"/>
          <w:b/>
          <w:sz w:val="20"/>
        </w:rPr>
        <w:t>regarding filling up of underscored blank portions in th</w:t>
      </w:r>
      <w:r w:rsidR="003A0525" w:rsidRPr="00DC0166">
        <w:rPr>
          <w:rFonts w:ascii="Garamond" w:eastAsia="Arial" w:hAnsi="Garamond" w:cs="Times New Roman"/>
          <w:b/>
          <w:sz w:val="20"/>
        </w:rPr>
        <w:t>is</w:t>
      </w:r>
      <w:r w:rsidRPr="00DC0166">
        <w:rPr>
          <w:rFonts w:ascii="Garamond" w:eastAsia="Arial" w:hAnsi="Garamond" w:cs="Times New Roman"/>
          <w:b/>
          <w:sz w:val="20"/>
        </w:rPr>
        <w:t xml:space="preserve"> draft.</w:t>
      </w:r>
      <w:r w:rsidR="00E264A7" w:rsidRPr="00DC0166">
        <w:rPr>
          <w:rFonts w:ascii="Garamond" w:eastAsia="Arial" w:hAnsi="Garamond" w:cs="Times New Roman"/>
          <w:b/>
          <w:sz w:val="20"/>
        </w:rPr>
        <w:t xml:space="preserve"> Wherever guidance includes one or more text options bracketed by symbols “&lt;” and “&gt;”</w:t>
      </w:r>
      <w:r w:rsidR="00532F42" w:rsidRPr="00DC0166">
        <w:rPr>
          <w:rFonts w:ascii="Garamond" w:eastAsia="Arial" w:hAnsi="Garamond" w:cs="Times New Roman"/>
          <w:b/>
          <w:sz w:val="20"/>
        </w:rPr>
        <w:t>, relevant</w:t>
      </w:r>
      <w:r w:rsidR="00E264A7" w:rsidRPr="00DC0166">
        <w:rPr>
          <w:rFonts w:ascii="Garamond" w:eastAsia="Arial" w:hAnsi="Garamond" w:cs="Times New Roman"/>
          <w:b/>
          <w:sz w:val="20"/>
        </w:rPr>
        <w:t xml:space="preserve"> option </w:t>
      </w:r>
      <w:r w:rsidR="00662C52" w:rsidRPr="00DC0166">
        <w:rPr>
          <w:rFonts w:ascii="Garamond" w:eastAsia="Arial" w:hAnsi="Garamond" w:cs="Times New Roman"/>
          <w:b/>
          <w:sz w:val="20"/>
        </w:rPr>
        <w:t xml:space="preserve">should </w:t>
      </w:r>
      <w:r w:rsidR="00E264A7" w:rsidRPr="00DC0166">
        <w:rPr>
          <w:rFonts w:ascii="Garamond" w:eastAsia="Arial" w:hAnsi="Garamond" w:cs="Times New Roman"/>
          <w:b/>
          <w:sz w:val="20"/>
        </w:rPr>
        <w:t>be used without modification.</w:t>
      </w:r>
      <w:r w:rsidR="005435A1">
        <w:rPr>
          <w:rFonts w:ascii="Garamond" w:eastAsia="Arial" w:hAnsi="Garamond" w:cs="Times New Roman"/>
          <w:b/>
          <w:sz w:val="20"/>
        </w:rPr>
        <w:t xml:space="preserve"> </w:t>
      </w:r>
      <w:r w:rsidR="009F2583">
        <w:rPr>
          <w:rFonts w:ascii="Garamond" w:eastAsia="Arial" w:hAnsi="Garamond" w:cs="Times New Roman"/>
          <w:b/>
          <w:sz w:val="20"/>
        </w:rPr>
        <w:t>Strike out</w:t>
      </w:r>
      <w:r w:rsidR="00662C52" w:rsidRPr="00DC0166">
        <w:rPr>
          <w:rFonts w:ascii="Garamond" w:eastAsia="Arial" w:hAnsi="Garamond" w:cs="Times New Roman"/>
          <w:b/>
          <w:sz w:val="20"/>
        </w:rPr>
        <w:t xml:space="preserve"> guidance and inapplicable text options.</w:t>
      </w:r>
      <w:r w:rsidR="00E264A7" w:rsidRPr="00DC0166">
        <w:rPr>
          <w:rFonts w:ascii="Garamond" w:eastAsia="Arial" w:hAnsi="Garamond" w:cs="Times New Roman"/>
          <w:b/>
          <w:sz w:val="20"/>
        </w:rPr>
        <w:t>]</w:t>
      </w:r>
    </w:p>
    <w:p w:rsidR="00227255" w:rsidRPr="000A58D5" w:rsidRDefault="00227255" w:rsidP="00052617">
      <w:pPr>
        <w:jc w:val="center"/>
        <w:rPr>
          <w:rFonts w:ascii="Times New Roman" w:eastAsia="Arial" w:hAnsi="Times New Roman" w:cs="Times New Roman"/>
          <w:b/>
          <w:sz w:val="24"/>
          <w:szCs w:val="24"/>
          <w:u w:color="000000"/>
        </w:rPr>
      </w:pPr>
      <w:r w:rsidRPr="000A58D5">
        <w:rPr>
          <w:rFonts w:ascii="Times New Roman" w:eastAsia="Arial" w:hAnsi="Times New Roman" w:cs="Times New Roman"/>
          <w:b/>
          <w:sz w:val="24"/>
          <w:szCs w:val="24"/>
          <w:u w:color="000000"/>
        </w:rPr>
        <w:t>AUTHENTICATION USER AGENCY AGREEMENT</w:t>
      </w:r>
      <w:r w:rsidR="00B6175F">
        <w:rPr>
          <w:rFonts w:ascii="Times New Roman" w:eastAsia="Arial" w:hAnsi="Times New Roman" w:cs="Times New Roman"/>
          <w:b/>
          <w:sz w:val="24"/>
          <w:szCs w:val="24"/>
          <w:u w:color="000000"/>
        </w:rPr>
        <w:t xml:space="preserve"> (v6.1)</w:t>
      </w:r>
    </w:p>
    <w:p w:rsidR="00227255" w:rsidRPr="000A58D5" w:rsidRDefault="00227255" w:rsidP="00052617">
      <w:pPr>
        <w:ind w:left="-5" w:right="53"/>
        <w:jc w:val="both"/>
        <w:rPr>
          <w:rFonts w:ascii="Times New Roman" w:hAnsi="Times New Roman" w:cs="Times New Roman"/>
          <w:sz w:val="24"/>
          <w:szCs w:val="24"/>
        </w:rPr>
      </w:pPr>
      <w:r w:rsidRPr="000A58D5">
        <w:rPr>
          <w:rFonts w:ascii="Times New Roman" w:eastAsia="Arial" w:hAnsi="Times New Roman" w:cs="Times New Roman"/>
          <w:bCs/>
          <w:sz w:val="24"/>
          <w:szCs w:val="24"/>
        </w:rPr>
        <w:t>This Agreement (hereinafter referred to as “</w:t>
      </w:r>
      <w:r w:rsidRPr="000A58D5">
        <w:rPr>
          <w:rFonts w:ascii="Times New Roman" w:eastAsia="Arial" w:hAnsi="Times New Roman" w:cs="Times New Roman"/>
          <w:b/>
          <w:sz w:val="24"/>
          <w:szCs w:val="24"/>
        </w:rPr>
        <w:t>Agreement</w:t>
      </w:r>
      <w:r w:rsidRPr="000A58D5">
        <w:rPr>
          <w:rFonts w:ascii="Times New Roman" w:eastAsia="Arial" w:hAnsi="Times New Roman" w:cs="Times New Roman"/>
          <w:bCs/>
          <w:sz w:val="24"/>
          <w:szCs w:val="24"/>
        </w:rPr>
        <w:t xml:space="preserve">”) </w:t>
      </w:r>
      <w:r w:rsidRPr="000A58D5">
        <w:rPr>
          <w:rFonts w:ascii="Times New Roman" w:hAnsi="Times New Roman" w:cs="Times New Roman"/>
          <w:sz w:val="24"/>
          <w:szCs w:val="24"/>
        </w:rPr>
        <w:t xml:space="preserve">is entered into by and between: </w:t>
      </w:r>
    </w:p>
    <w:p w:rsidR="00227255" w:rsidRPr="000A58D5" w:rsidRDefault="00227255" w:rsidP="00F97FCD">
      <w:pPr>
        <w:ind w:right="53"/>
        <w:jc w:val="both"/>
        <w:rPr>
          <w:rFonts w:ascii="Times New Roman" w:hAnsi="Times New Roman" w:cs="Times New Roman"/>
          <w:sz w:val="24"/>
          <w:szCs w:val="24"/>
        </w:rPr>
      </w:pPr>
      <w:r w:rsidRPr="000A58D5">
        <w:rPr>
          <w:rFonts w:ascii="Times New Roman" w:eastAsia="Arial" w:hAnsi="Times New Roman" w:cs="Times New Roman"/>
          <w:b/>
          <w:sz w:val="24"/>
          <w:szCs w:val="24"/>
        </w:rPr>
        <w:t>THE UNIQUE IDENTIFICATION AUTHORITY OF INDIA</w:t>
      </w:r>
      <w:r w:rsidRPr="000A58D5">
        <w:rPr>
          <w:rFonts w:ascii="Times New Roman" w:hAnsi="Times New Roman" w:cs="Times New Roman"/>
          <w:sz w:val="24"/>
          <w:szCs w:val="24"/>
        </w:rPr>
        <w:t>, a statutory authority established under the Aadhaar (Targeted Delivery of Financial and Other Subsidies, Benefits and Services) Act, 2016 [“</w:t>
      </w:r>
      <w:r w:rsidRPr="000A58D5">
        <w:rPr>
          <w:rFonts w:ascii="Times New Roman" w:hAnsi="Times New Roman" w:cs="Times New Roman"/>
          <w:b/>
          <w:bCs/>
          <w:sz w:val="24"/>
          <w:szCs w:val="24"/>
        </w:rPr>
        <w:t>Act</w:t>
      </w:r>
      <w:r w:rsidRPr="000A58D5">
        <w:rPr>
          <w:rFonts w:ascii="Times New Roman" w:hAnsi="Times New Roman" w:cs="Times New Roman"/>
          <w:sz w:val="24"/>
          <w:szCs w:val="24"/>
        </w:rPr>
        <w:t>”], having its Head Office at New Delhi (current address: Aadhaar Building, Bangla Sahib Road, Gole Market, New Delhi – 110 001) (hereinafter referred to as “</w:t>
      </w:r>
      <w:r w:rsidRPr="000A58D5">
        <w:rPr>
          <w:rFonts w:ascii="Times New Roman" w:eastAsia="Arial" w:hAnsi="Times New Roman" w:cs="Times New Roman"/>
          <w:b/>
          <w:bCs/>
          <w:sz w:val="24"/>
          <w:szCs w:val="24"/>
        </w:rPr>
        <w:t>UIDAI</w:t>
      </w:r>
      <w:r w:rsidRPr="000A58D5">
        <w:rPr>
          <w:rFonts w:ascii="Times New Roman" w:eastAsia="Arial" w:hAnsi="Times New Roman" w:cs="Times New Roman"/>
          <w:sz w:val="24"/>
          <w:szCs w:val="24"/>
        </w:rPr>
        <w:t>” or “</w:t>
      </w:r>
      <w:r w:rsidRPr="000A58D5">
        <w:rPr>
          <w:rFonts w:ascii="Times New Roman" w:eastAsia="Arial" w:hAnsi="Times New Roman" w:cs="Times New Roman"/>
          <w:b/>
          <w:bCs/>
          <w:sz w:val="24"/>
          <w:szCs w:val="24"/>
        </w:rPr>
        <w:t>Authority</w:t>
      </w:r>
      <w:r w:rsidRPr="000A58D5">
        <w:rPr>
          <w:rFonts w:ascii="Times New Roman" w:eastAsia="Arial" w:hAnsi="Times New Roman" w:cs="Times New Roman"/>
          <w:sz w:val="24"/>
          <w:szCs w:val="24"/>
        </w:rPr>
        <w:t xml:space="preserve">”, </w:t>
      </w:r>
      <w:r w:rsidRPr="000A58D5">
        <w:rPr>
          <w:rFonts w:ascii="Times New Roman" w:hAnsi="Times New Roman" w:cs="Times New Roman"/>
          <w:sz w:val="24"/>
          <w:szCs w:val="24"/>
        </w:rPr>
        <w:t xml:space="preserve">which expression shall, unless the context otherwise requires, include its authorised representatives and successors), of the </w:t>
      </w:r>
      <w:r w:rsidRPr="000A58D5">
        <w:rPr>
          <w:rFonts w:ascii="Times New Roman" w:hAnsi="Times New Roman" w:cs="Times New Roman"/>
          <w:b/>
          <w:bCs/>
          <w:sz w:val="24"/>
          <w:szCs w:val="24"/>
        </w:rPr>
        <w:t>First Part</w:t>
      </w:r>
      <w:r w:rsidRPr="000A58D5">
        <w:rPr>
          <w:rFonts w:ascii="Times New Roman" w:hAnsi="Times New Roman" w:cs="Times New Roman"/>
          <w:sz w:val="24"/>
          <w:szCs w:val="24"/>
        </w:rPr>
        <w:t xml:space="preserve">; </w:t>
      </w:r>
    </w:p>
    <w:p w:rsidR="00227255" w:rsidRPr="000A58D5" w:rsidRDefault="00227255" w:rsidP="00F97FCD">
      <w:pPr>
        <w:ind w:firstLine="720"/>
        <w:jc w:val="center"/>
        <w:rPr>
          <w:rFonts w:ascii="Times New Roman" w:hAnsi="Times New Roman" w:cs="Times New Roman"/>
          <w:sz w:val="24"/>
          <w:szCs w:val="24"/>
        </w:rPr>
      </w:pPr>
      <w:r w:rsidRPr="000A58D5">
        <w:rPr>
          <w:rFonts w:ascii="Times New Roman" w:hAnsi="Times New Roman" w:cs="Times New Roman"/>
          <w:sz w:val="24"/>
          <w:szCs w:val="24"/>
        </w:rPr>
        <w:t>AND</w:t>
      </w:r>
    </w:p>
    <w:p w:rsidR="00227255" w:rsidRPr="000A58D5" w:rsidRDefault="00227255" w:rsidP="00F97FCD">
      <w:pPr>
        <w:ind w:right="53"/>
        <w:jc w:val="both"/>
        <w:rPr>
          <w:rFonts w:ascii="Times New Roman" w:hAnsi="Times New Roman" w:cs="Times New Roman"/>
          <w:sz w:val="24"/>
          <w:szCs w:val="24"/>
        </w:rPr>
      </w:pPr>
      <w:r w:rsidRPr="000A58D5">
        <w:rPr>
          <w:rFonts w:ascii="Times New Roman" w:hAnsi="Times New Roman" w:cs="Times New Roman"/>
          <w:sz w:val="24"/>
          <w:szCs w:val="24"/>
        </w:rPr>
        <w:t>____________________________________</w:t>
      </w:r>
      <w:r w:rsidRPr="000A58D5">
        <w:rPr>
          <w:rStyle w:val="FootnoteReference"/>
          <w:rFonts w:ascii="Times New Roman" w:hAnsi="Times New Roman" w:cs="Times New Roman"/>
          <w:sz w:val="24"/>
          <w:szCs w:val="24"/>
        </w:rPr>
        <w:footnoteReference w:id="2"/>
      </w:r>
      <w:r w:rsidRPr="000A58D5">
        <w:rPr>
          <w:rFonts w:ascii="Times New Roman" w:eastAsia="Arial" w:hAnsi="Times New Roman" w:cs="Times New Roman"/>
          <w:sz w:val="24"/>
          <w:szCs w:val="24"/>
        </w:rPr>
        <w:t xml:space="preserve">, </w:t>
      </w:r>
      <w:r w:rsidRPr="000A58D5">
        <w:rPr>
          <w:rFonts w:ascii="Times New Roman" w:hAnsi="Times New Roman" w:cs="Times New Roman"/>
          <w:sz w:val="24"/>
          <w:szCs w:val="24"/>
        </w:rPr>
        <w:t>a ___________________________</w:t>
      </w:r>
      <w:r w:rsidRPr="000A58D5">
        <w:rPr>
          <w:rStyle w:val="FootnoteReference"/>
          <w:rFonts w:ascii="Times New Roman" w:hAnsi="Times New Roman" w:cs="Times New Roman"/>
          <w:sz w:val="24"/>
          <w:szCs w:val="24"/>
        </w:rPr>
        <w:footnoteReference w:id="3"/>
      </w:r>
      <w:r w:rsidRPr="000A58D5">
        <w:rPr>
          <w:rFonts w:ascii="Times New Roman" w:hAnsi="Times New Roman" w:cs="Times New Roman"/>
          <w:sz w:val="24"/>
          <w:szCs w:val="24"/>
        </w:rPr>
        <w:t xml:space="preserve"> _______________</w:t>
      </w:r>
      <w:r w:rsidRPr="000A58D5">
        <w:rPr>
          <w:rStyle w:val="FootnoteReference"/>
          <w:rFonts w:ascii="Times New Roman" w:hAnsi="Times New Roman" w:cs="Times New Roman"/>
          <w:sz w:val="24"/>
          <w:szCs w:val="24"/>
        </w:rPr>
        <w:footnoteReference w:id="4"/>
      </w:r>
      <w:r w:rsidRPr="000A58D5">
        <w:rPr>
          <w:rFonts w:ascii="Times New Roman" w:hAnsi="Times New Roman" w:cs="Times New Roman"/>
          <w:sz w:val="24"/>
          <w:szCs w:val="24"/>
        </w:rPr>
        <w:t xml:space="preserve"> under the provisions of the ____________________________ and having its registered office at _________________ (hereinafter referred to as “AUA”), acting through its authorised representative, __________________________</w:t>
      </w:r>
      <w:r w:rsidRPr="000A58D5">
        <w:rPr>
          <w:rStyle w:val="FootnoteReference"/>
          <w:rFonts w:ascii="Times New Roman" w:hAnsi="Times New Roman" w:cs="Times New Roman"/>
          <w:sz w:val="24"/>
          <w:szCs w:val="24"/>
        </w:rPr>
        <w:footnoteReference w:id="5"/>
      </w:r>
      <w:r w:rsidRPr="000A58D5">
        <w:rPr>
          <w:rFonts w:ascii="Times New Roman" w:hAnsi="Times New Roman" w:cs="Times New Roman"/>
          <w:sz w:val="24"/>
          <w:szCs w:val="24"/>
        </w:rPr>
        <w:t xml:space="preserve">, authorised </w:t>
      </w:r>
      <w:r w:rsidRPr="000A58D5">
        <w:rPr>
          <w:rFonts w:ascii="Times New Roman" w:hAnsi="Times New Roman" w:cs="Times New Roman"/>
          <w:i/>
          <w:iCs/>
          <w:sz w:val="24"/>
          <w:szCs w:val="24"/>
        </w:rPr>
        <w:t>vide</w:t>
      </w:r>
      <w:r w:rsidRPr="000A58D5">
        <w:rPr>
          <w:rFonts w:ascii="Times New Roman" w:hAnsi="Times New Roman" w:cs="Times New Roman"/>
          <w:sz w:val="24"/>
          <w:szCs w:val="24"/>
        </w:rPr>
        <w:t xml:space="preserve"> __________________</w:t>
      </w:r>
      <w:r w:rsidRPr="000A58D5">
        <w:rPr>
          <w:rStyle w:val="FootnoteReference"/>
          <w:rFonts w:ascii="Times New Roman" w:hAnsi="Times New Roman" w:cs="Times New Roman"/>
          <w:sz w:val="24"/>
          <w:szCs w:val="24"/>
        </w:rPr>
        <w:footnoteReference w:id="6"/>
      </w:r>
      <w:r w:rsidRPr="000A58D5">
        <w:rPr>
          <w:rFonts w:ascii="Times New Roman" w:hAnsi="Times New Roman" w:cs="Times New Roman"/>
          <w:sz w:val="24"/>
          <w:szCs w:val="24"/>
        </w:rPr>
        <w:t xml:space="preserve"> of ___________</w:t>
      </w:r>
      <w:r w:rsidRPr="000A58D5">
        <w:rPr>
          <w:rStyle w:val="FootnoteReference"/>
          <w:rFonts w:ascii="Times New Roman" w:hAnsi="Times New Roman" w:cs="Times New Roman"/>
          <w:sz w:val="24"/>
          <w:szCs w:val="24"/>
        </w:rPr>
        <w:footnoteReference w:id="7"/>
      </w:r>
      <w:r w:rsidRPr="000A58D5">
        <w:rPr>
          <w:rFonts w:ascii="Times New Roman" w:hAnsi="Times New Roman" w:cs="Times New Roman"/>
          <w:sz w:val="24"/>
          <w:szCs w:val="24"/>
        </w:rPr>
        <w:t xml:space="preserve"> to enter into and execute this Agreement</w:t>
      </w:r>
      <w:r w:rsidRPr="000A58D5">
        <w:rPr>
          <w:rFonts w:ascii="Times New Roman" w:eastAsia="Arial" w:hAnsi="Times New Roman" w:cs="Times New Roman"/>
          <w:bCs/>
          <w:sz w:val="24"/>
          <w:szCs w:val="24"/>
        </w:rPr>
        <w:t xml:space="preserve">, </w:t>
      </w:r>
      <w:r w:rsidRPr="000A58D5">
        <w:rPr>
          <w:rFonts w:ascii="Times New Roman" w:hAnsi="Times New Roman" w:cs="Times New Roman"/>
          <w:sz w:val="24"/>
          <w:szCs w:val="24"/>
        </w:rPr>
        <w:t xml:space="preserve">which expression shall, unless the context otherwise requires, include its authorised representatives and such successors as UIDAI may approve, of the </w:t>
      </w:r>
      <w:r w:rsidRPr="000A58D5">
        <w:rPr>
          <w:rFonts w:ascii="Times New Roman" w:hAnsi="Times New Roman" w:cs="Times New Roman"/>
          <w:b/>
          <w:bCs/>
          <w:sz w:val="24"/>
          <w:szCs w:val="24"/>
        </w:rPr>
        <w:t>Second Part</w:t>
      </w:r>
      <w:r w:rsidRPr="000A58D5">
        <w:rPr>
          <w:rFonts w:ascii="Times New Roman" w:hAnsi="Times New Roman" w:cs="Times New Roman"/>
          <w:sz w:val="24"/>
          <w:szCs w:val="24"/>
        </w:rPr>
        <w:t xml:space="preserve">. </w:t>
      </w:r>
    </w:p>
    <w:p w:rsidR="00227255" w:rsidRPr="000A58D5" w:rsidRDefault="00227255" w:rsidP="00052617">
      <w:pPr>
        <w:ind w:left="-5" w:right="53"/>
        <w:jc w:val="both"/>
        <w:rPr>
          <w:rFonts w:ascii="Times New Roman" w:hAnsi="Times New Roman" w:cs="Times New Roman"/>
          <w:sz w:val="24"/>
          <w:szCs w:val="24"/>
        </w:rPr>
      </w:pPr>
      <w:r w:rsidRPr="000A58D5">
        <w:rPr>
          <w:rFonts w:ascii="Times New Roman" w:hAnsi="Times New Roman" w:cs="Times New Roman"/>
          <w:sz w:val="24"/>
          <w:szCs w:val="24"/>
        </w:rPr>
        <w:t>The parties mentioned above are collectively referred to as ‘</w:t>
      </w:r>
      <w:r w:rsidRPr="000A58D5">
        <w:rPr>
          <w:rFonts w:ascii="Times New Roman" w:eastAsia="Arial" w:hAnsi="Times New Roman" w:cs="Times New Roman"/>
          <w:b/>
          <w:sz w:val="24"/>
          <w:szCs w:val="24"/>
        </w:rPr>
        <w:t>Parties</w:t>
      </w:r>
      <w:r w:rsidRPr="000A58D5">
        <w:rPr>
          <w:rFonts w:ascii="Times New Roman" w:hAnsi="Times New Roman" w:cs="Times New Roman"/>
          <w:sz w:val="24"/>
          <w:szCs w:val="24"/>
        </w:rPr>
        <w:t>’ and individually as a ‘</w:t>
      </w:r>
      <w:r w:rsidRPr="000A58D5">
        <w:rPr>
          <w:rFonts w:ascii="Times New Roman" w:eastAsia="Arial" w:hAnsi="Times New Roman" w:cs="Times New Roman"/>
          <w:b/>
          <w:sz w:val="24"/>
          <w:szCs w:val="24"/>
        </w:rPr>
        <w:t>Party</w:t>
      </w:r>
      <w:r w:rsidRPr="000A58D5">
        <w:rPr>
          <w:rFonts w:ascii="Times New Roman" w:hAnsi="Times New Roman" w:cs="Times New Roman"/>
          <w:sz w:val="24"/>
          <w:szCs w:val="24"/>
        </w:rPr>
        <w:t xml:space="preserve">’. </w:t>
      </w:r>
    </w:p>
    <w:p w:rsidR="00227255" w:rsidRPr="000A58D5" w:rsidRDefault="00227255" w:rsidP="00052617">
      <w:pPr>
        <w:jc w:val="both"/>
        <w:rPr>
          <w:rFonts w:ascii="Times New Roman" w:hAnsi="Times New Roman" w:cs="Times New Roman"/>
          <w:sz w:val="24"/>
          <w:szCs w:val="24"/>
        </w:rPr>
      </w:pPr>
      <w:r w:rsidRPr="000A58D5">
        <w:rPr>
          <w:rFonts w:ascii="Times New Roman" w:hAnsi="Times New Roman" w:cs="Times New Roman"/>
          <w:b/>
          <w:bCs/>
          <w:sz w:val="24"/>
          <w:szCs w:val="24"/>
        </w:rPr>
        <w:t xml:space="preserve">WHEREAS </w:t>
      </w:r>
      <w:r w:rsidRPr="000A58D5">
        <w:rPr>
          <w:rFonts w:ascii="Times New Roman" w:hAnsi="Times New Roman" w:cs="Times New Roman"/>
          <w:sz w:val="24"/>
          <w:szCs w:val="24"/>
        </w:rPr>
        <w:t>the Second Party is</w:t>
      </w:r>
      <w:r w:rsidR="00BB543A">
        <w:rPr>
          <w:rStyle w:val="FootnoteReference"/>
          <w:rFonts w:ascii="Times New Roman" w:hAnsi="Times New Roman" w:cs="Times New Roman"/>
          <w:sz w:val="24"/>
          <w:szCs w:val="24"/>
        </w:rPr>
        <w:footnoteReference w:id="8"/>
      </w:r>
    </w:p>
    <w:p w:rsidR="00227255" w:rsidRPr="000A58D5" w:rsidRDefault="00227255" w:rsidP="00052617">
      <w:pPr>
        <w:spacing w:after="0"/>
        <w:jc w:val="both"/>
        <w:rPr>
          <w:rFonts w:ascii="Times New Roman" w:hAnsi="Times New Roman" w:cs="Times New Roman"/>
          <w:sz w:val="24"/>
          <w:szCs w:val="24"/>
        </w:rPr>
      </w:pPr>
      <w:r w:rsidRPr="000A58D5">
        <w:rPr>
          <w:rFonts w:ascii="Times New Roman" w:hAnsi="Times New Roman" w:cs="Times New Roman"/>
          <w:sz w:val="24"/>
          <w:szCs w:val="24"/>
        </w:rPr>
        <w:t xml:space="preserve">a Ministry, Department, secretariat, office, or agency of the Central Government, which has required, in terms of the provisions of section 7 of the Act, that an individual </w:t>
      </w:r>
      <w:r w:rsidRPr="000A58D5">
        <w:rPr>
          <w:rFonts w:ascii="Times New Roman" w:hAnsi="Times New Roman" w:cs="Times New Roman"/>
          <w:sz w:val="24"/>
          <w:szCs w:val="24"/>
        </w:rPr>
        <w:lastRenderedPageBreak/>
        <w:t>undergo authentication for receipt of a subsidy, benefit or service for which the expenditure is incurred from, or the receipt therefrom forms part of the Consolidated Fund of India:</w:t>
      </w:r>
    </w:p>
    <w:p w:rsidR="00227255" w:rsidRPr="000A58D5" w:rsidRDefault="00227255" w:rsidP="00052617">
      <w:pPr>
        <w:pStyle w:val="ListParagraph"/>
        <w:spacing w:after="0"/>
        <w:ind w:left="0"/>
        <w:contextualSpacing w:val="0"/>
        <w:jc w:val="center"/>
        <w:rPr>
          <w:rFonts w:ascii="Times New Roman" w:hAnsi="Times New Roman" w:cs="Times New Roman"/>
          <w:sz w:val="24"/>
          <w:szCs w:val="24"/>
        </w:rPr>
      </w:pPr>
      <w:r w:rsidRPr="000A58D5">
        <w:rPr>
          <w:rFonts w:ascii="Times New Roman" w:hAnsi="Times New Roman" w:cs="Times New Roman"/>
          <w:sz w:val="24"/>
          <w:szCs w:val="24"/>
        </w:rPr>
        <w:t>OR</w:t>
      </w:r>
    </w:p>
    <w:p w:rsidR="00227255" w:rsidRPr="000A58D5" w:rsidRDefault="00227255" w:rsidP="00052617">
      <w:pPr>
        <w:spacing w:after="0"/>
        <w:jc w:val="both"/>
        <w:rPr>
          <w:rFonts w:ascii="Times New Roman" w:hAnsi="Times New Roman" w:cs="Times New Roman"/>
          <w:sz w:val="24"/>
          <w:szCs w:val="24"/>
        </w:rPr>
      </w:pPr>
      <w:r w:rsidRPr="000A58D5">
        <w:rPr>
          <w:rFonts w:ascii="Times New Roman" w:hAnsi="Times New Roman" w:cs="Times New Roman"/>
          <w:sz w:val="24"/>
          <w:szCs w:val="24"/>
        </w:rPr>
        <w:t>a Ministry, Department, secretariat, office or agency of the Government of ________</w:t>
      </w:r>
      <w:r w:rsidRPr="000A58D5">
        <w:rPr>
          <w:rStyle w:val="FootnoteReference"/>
          <w:rFonts w:ascii="Times New Roman" w:hAnsi="Times New Roman" w:cs="Times New Roman"/>
          <w:sz w:val="24"/>
          <w:szCs w:val="24"/>
        </w:rPr>
        <w:footnoteReference w:id="9"/>
      </w:r>
      <w:r w:rsidRPr="000A58D5">
        <w:rPr>
          <w:rFonts w:ascii="Times New Roman" w:hAnsi="Times New Roman" w:cs="Times New Roman"/>
          <w:sz w:val="24"/>
          <w:szCs w:val="24"/>
        </w:rPr>
        <w:t xml:space="preserve">, which </w:t>
      </w:r>
      <w:r w:rsidR="004B5CB6">
        <w:rPr>
          <w:rFonts w:ascii="Times New Roman" w:hAnsi="Times New Roman" w:cs="Times New Roman"/>
          <w:sz w:val="24"/>
          <w:szCs w:val="24"/>
        </w:rPr>
        <w:t>has r</w:t>
      </w:r>
      <w:r w:rsidRPr="000A58D5">
        <w:rPr>
          <w:rFonts w:ascii="Times New Roman" w:hAnsi="Times New Roman" w:cs="Times New Roman"/>
          <w:sz w:val="24"/>
          <w:szCs w:val="24"/>
        </w:rPr>
        <w:t>equire</w:t>
      </w:r>
      <w:r w:rsidR="004B5CB6">
        <w:rPr>
          <w:rFonts w:ascii="Times New Roman" w:hAnsi="Times New Roman" w:cs="Times New Roman"/>
          <w:sz w:val="24"/>
          <w:szCs w:val="24"/>
        </w:rPr>
        <w:t>d</w:t>
      </w:r>
      <w:r w:rsidRPr="000A58D5">
        <w:rPr>
          <w:rFonts w:ascii="Times New Roman" w:hAnsi="Times New Roman" w:cs="Times New Roman"/>
          <w:sz w:val="24"/>
          <w:szCs w:val="24"/>
        </w:rPr>
        <w:t xml:space="preserve">, in terms of the provisions of section 7 of </w:t>
      </w:r>
      <w:r w:rsidR="004B5CB6">
        <w:rPr>
          <w:rFonts w:ascii="Times New Roman" w:hAnsi="Times New Roman" w:cs="Times New Roman"/>
          <w:sz w:val="24"/>
          <w:szCs w:val="24"/>
        </w:rPr>
        <w:t xml:space="preserve">the </w:t>
      </w:r>
      <w:r w:rsidRPr="000A58D5">
        <w:rPr>
          <w:rFonts w:ascii="Times New Roman" w:hAnsi="Times New Roman" w:cs="Times New Roman"/>
          <w:sz w:val="24"/>
          <w:szCs w:val="24"/>
        </w:rPr>
        <w:t xml:space="preserve">Act, </w:t>
      </w:r>
      <w:r w:rsidR="004B5CB6" w:rsidRPr="000A58D5">
        <w:rPr>
          <w:rFonts w:ascii="Times New Roman" w:hAnsi="Times New Roman" w:cs="Times New Roman"/>
          <w:i/>
          <w:iCs/>
          <w:sz w:val="24"/>
          <w:szCs w:val="24"/>
        </w:rPr>
        <w:t xml:space="preserve">vide </w:t>
      </w:r>
      <w:r w:rsidR="004B5CB6">
        <w:rPr>
          <w:rFonts w:ascii="Times New Roman" w:hAnsi="Times New Roman" w:cs="Times New Roman"/>
          <w:sz w:val="24"/>
          <w:szCs w:val="24"/>
        </w:rPr>
        <w:t>Gazette notification number ___________</w:t>
      </w:r>
      <w:r w:rsidR="008D1960">
        <w:rPr>
          <w:rStyle w:val="FootnoteReference"/>
          <w:rFonts w:ascii="Times New Roman" w:hAnsi="Times New Roman" w:cs="Times New Roman"/>
          <w:sz w:val="24"/>
          <w:szCs w:val="24"/>
        </w:rPr>
        <w:footnoteReference w:id="10"/>
      </w:r>
      <w:r w:rsidR="004B5CB6">
        <w:rPr>
          <w:rFonts w:ascii="Times New Roman" w:hAnsi="Times New Roman" w:cs="Times New Roman"/>
          <w:sz w:val="24"/>
          <w:szCs w:val="24"/>
        </w:rPr>
        <w:t>, dated ____________</w:t>
      </w:r>
      <w:r w:rsidR="008D1960">
        <w:rPr>
          <w:rStyle w:val="FootnoteReference"/>
          <w:rFonts w:ascii="Times New Roman" w:hAnsi="Times New Roman" w:cs="Times New Roman"/>
          <w:sz w:val="24"/>
          <w:szCs w:val="24"/>
        </w:rPr>
        <w:footnoteReference w:id="11"/>
      </w:r>
      <w:r w:rsidR="004B5CB6">
        <w:rPr>
          <w:rFonts w:ascii="Times New Roman" w:hAnsi="Times New Roman" w:cs="Times New Roman"/>
          <w:sz w:val="24"/>
          <w:szCs w:val="24"/>
        </w:rPr>
        <w:t xml:space="preserve"> of the ___________________</w:t>
      </w:r>
      <w:r w:rsidR="008D1960">
        <w:rPr>
          <w:rStyle w:val="FootnoteReference"/>
          <w:rFonts w:ascii="Times New Roman" w:hAnsi="Times New Roman" w:cs="Times New Roman"/>
          <w:sz w:val="24"/>
          <w:szCs w:val="24"/>
        </w:rPr>
        <w:footnoteReference w:id="12"/>
      </w:r>
      <w:r w:rsidR="004B5CB6">
        <w:rPr>
          <w:rFonts w:ascii="Times New Roman" w:hAnsi="Times New Roman" w:cs="Times New Roman"/>
          <w:sz w:val="24"/>
          <w:szCs w:val="24"/>
        </w:rPr>
        <w:t>, published in the Official Gazette of the said Government on _______________</w:t>
      </w:r>
      <w:r w:rsidR="008D1960">
        <w:rPr>
          <w:rStyle w:val="FootnoteReference"/>
          <w:rFonts w:ascii="Times New Roman" w:hAnsi="Times New Roman" w:cs="Times New Roman"/>
          <w:sz w:val="24"/>
          <w:szCs w:val="24"/>
        </w:rPr>
        <w:footnoteReference w:id="13"/>
      </w:r>
      <w:r w:rsidR="004B5CB6">
        <w:rPr>
          <w:rFonts w:ascii="Times New Roman" w:hAnsi="Times New Roman" w:cs="Times New Roman"/>
          <w:sz w:val="24"/>
          <w:szCs w:val="24"/>
        </w:rPr>
        <w:t xml:space="preserve">, </w:t>
      </w:r>
      <w:r w:rsidRPr="000A58D5">
        <w:rPr>
          <w:rFonts w:ascii="Times New Roman" w:hAnsi="Times New Roman" w:cs="Times New Roman"/>
          <w:sz w:val="24"/>
          <w:szCs w:val="24"/>
        </w:rPr>
        <w:t>that an individual undergo authentication for receipt of a subsidy, benefit or service for which the expenditure is incurred from, or the receipt therefrom forms part of the Consolidated Fund of State:</w:t>
      </w:r>
    </w:p>
    <w:p w:rsidR="00227255" w:rsidRPr="000A58D5" w:rsidRDefault="00227255" w:rsidP="00052617">
      <w:pPr>
        <w:spacing w:after="0"/>
        <w:jc w:val="center"/>
        <w:rPr>
          <w:rFonts w:ascii="Times New Roman" w:hAnsi="Times New Roman" w:cs="Times New Roman"/>
          <w:sz w:val="24"/>
          <w:szCs w:val="24"/>
        </w:rPr>
      </w:pPr>
      <w:r w:rsidRPr="000A58D5">
        <w:rPr>
          <w:rFonts w:ascii="Times New Roman" w:hAnsi="Times New Roman" w:cs="Times New Roman"/>
          <w:sz w:val="24"/>
          <w:szCs w:val="24"/>
        </w:rPr>
        <w:t>OR</w:t>
      </w:r>
    </w:p>
    <w:p w:rsidR="00227255" w:rsidRPr="000A58D5" w:rsidRDefault="00227255" w:rsidP="00052617">
      <w:pPr>
        <w:spacing w:after="0"/>
        <w:jc w:val="both"/>
        <w:rPr>
          <w:rFonts w:ascii="Times New Roman" w:hAnsi="Times New Roman" w:cs="Times New Roman"/>
          <w:sz w:val="24"/>
          <w:szCs w:val="24"/>
        </w:rPr>
      </w:pPr>
      <w:r w:rsidRPr="000A58D5">
        <w:rPr>
          <w:rFonts w:ascii="Times New Roman" w:hAnsi="Times New Roman" w:cs="Times New Roman"/>
          <w:sz w:val="24"/>
          <w:szCs w:val="24"/>
        </w:rPr>
        <w:t>an entity permitted under sub-clause (i) of clause (b) of sub-section (4) of section 4 of the Act to offer authentication services under __________</w:t>
      </w:r>
      <w:r w:rsidRPr="000A58D5">
        <w:rPr>
          <w:rStyle w:val="FootnoteReference"/>
          <w:rFonts w:ascii="Times New Roman" w:hAnsi="Times New Roman" w:cs="Times New Roman"/>
          <w:sz w:val="24"/>
          <w:szCs w:val="24"/>
        </w:rPr>
        <w:footnoteReference w:id="14"/>
      </w:r>
      <w:r w:rsidRPr="000A58D5">
        <w:rPr>
          <w:rFonts w:ascii="Times New Roman" w:hAnsi="Times New Roman" w:cs="Times New Roman"/>
          <w:sz w:val="24"/>
          <w:szCs w:val="24"/>
        </w:rPr>
        <w:t xml:space="preserve"> of ______________________</w:t>
      </w:r>
      <w:r w:rsidRPr="000A58D5">
        <w:rPr>
          <w:rStyle w:val="FootnoteReference"/>
          <w:rFonts w:ascii="Times New Roman" w:hAnsi="Times New Roman" w:cs="Times New Roman"/>
          <w:sz w:val="24"/>
          <w:szCs w:val="24"/>
        </w:rPr>
        <w:footnoteReference w:id="15"/>
      </w:r>
      <w:r w:rsidRPr="000A58D5">
        <w:rPr>
          <w:rFonts w:ascii="Times New Roman" w:hAnsi="Times New Roman" w:cs="Times New Roman"/>
          <w:sz w:val="24"/>
          <w:szCs w:val="24"/>
        </w:rPr>
        <w:t>:</w:t>
      </w:r>
    </w:p>
    <w:p w:rsidR="00227255" w:rsidRPr="000A58D5" w:rsidRDefault="00227255" w:rsidP="00052617">
      <w:pPr>
        <w:spacing w:after="0"/>
        <w:jc w:val="center"/>
        <w:rPr>
          <w:rFonts w:ascii="Times New Roman" w:hAnsi="Times New Roman" w:cs="Times New Roman"/>
          <w:sz w:val="24"/>
          <w:szCs w:val="24"/>
        </w:rPr>
      </w:pPr>
      <w:r w:rsidRPr="000A58D5">
        <w:rPr>
          <w:rFonts w:ascii="Times New Roman" w:hAnsi="Times New Roman" w:cs="Times New Roman"/>
          <w:sz w:val="24"/>
          <w:szCs w:val="24"/>
        </w:rPr>
        <w:t>OR</w:t>
      </w:r>
    </w:p>
    <w:p w:rsidR="00227255" w:rsidRPr="000A58D5" w:rsidRDefault="00227255" w:rsidP="00052617">
      <w:pPr>
        <w:spacing w:after="0"/>
        <w:jc w:val="both"/>
        <w:rPr>
          <w:rFonts w:ascii="Times New Roman" w:hAnsi="Times New Roman" w:cs="Times New Roman"/>
          <w:sz w:val="24"/>
          <w:szCs w:val="24"/>
        </w:rPr>
      </w:pPr>
      <w:r w:rsidRPr="000A58D5">
        <w:rPr>
          <w:rFonts w:ascii="Times New Roman" w:hAnsi="Times New Roman" w:cs="Times New Roman"/>
          <w:sz w:val="24"/>
          <w:szCs w:val="24"/>
        </w:rPr>
        <w:t>an entity permitted under sub-clause (i) of clause (b) of sub-section (4) of section 4 of the Act to offer authentication services under section 11A of the Prevention of Money-laundering Act, 2002, by virtue of being a reporting entity under the said Act as a _____________________</w:t>
      </w:r>
      <w:r w:rsidRPr="000A58D5">
        <w:rPr>
          <w:rStyle w:val="FootnoteReference"/>
          <w:rFonts w:ascii="Times New Roman" w:hAnsi="Times New Roman" w:cs="Times New Roman"/>
          <w:sz w:val="24"/>
          <w:szCs w:val="24"/>
        </w:rPr>
        <w:footnoteReference w:id="16"/>
      </w:r>
      <w:r w:rsidRPr="000A58D5">
        <w:rPr>
          <w:rFonts w:ascii="Times New Roman" w:hAnsi="Times New Roman" w:cs="Times New Roman"/>
          <w:sz w:val="24"/>
          <w:szCs w:val="24"/>
        </w:rPr>
        <w:t>, in terms of ____________</w:t>
      </w:r>
      <w:r w:rsidRPr="000A58D5">
        <w:rPr>
          <w:rStyle w:val="FootnoteReference"/>
          <w:rFonts w:ascii="Times New Roman" w:hAnsi="Times New Roman" w:cs="Times New Roman"/>
          <w:sz w:val="24"/>
          <w:szCs w:val="24"/>
        </w:rPr>
        <w:footnoteReference w:id="17"/>
      </w:r>
      <w:r w:rsidRPr="000A58D5">
        <w:rPr>
          <w:rFonts w:ascii="Times New Roman" w:hAnsi="Times New Roman" w:cs="Times New Roman"/>
          <w:sz w:val="24"/>
          <w:szCs w:val="24"/>
        </w:rPr>
        <w:t xml:space="preserve"> of sub-section (1) of section 2 of the said Act:</w:t>
      </w:r>
    </w:p>
    <w:p w:rsidR="00227255" w:rsidRPr="000A58D5" w:rsidRDefault="00227255" w:rsidP="00052617">
      <w:pPr>
        <w:spacing w:after="0"/>
        <w:jc w:val="center"/>
        <w:rPr>
          <w:rFonts w:ascii="Times New Roman" w:hAnsi="Times New Roman" w:cs="Times New Roman"/>
          <w:sz w:val="24"/>
          <w:szCs w:val="24"/>
        </w:rPr>
      </w:pPr>
      <w:r w:rsidRPr="000A58D5">
        <w:rPr>
          <w:rFonts w:ascii="Times New Roman" w:hAnsi="Times New Roman" w:cs="Times New Roman"/>
          <w:sz w:val="24"/>
          <w:szCs w:val="24"/>
        </w:rPr>
        <w:t>OR</w:t>
      </w:r>
    </w:p>
    <w:p w:rsidR="00227255" w:rsidRPr="000A58D5" w:rsidRDefault="00227255" w:rsidP="00052617">
      <w:pPr>
        <w:spacing w:after="0"/>
        <w:jc w:val="both"/>
        <w:rPr>
          <w:rFonts w:ascii="Times New Roman" w:hAnsi="Times New Roman" w:cs="Times New Roman"/>
          <w:sz w:val="24"/>
          <w:szCs w:val="24"/>
        </w:rPr>
      </w:pPr>
      <w:r w:rsidRPr="000A58D5">
        <w:rPr>
          <w:rFonts w:ascii="Times New Roman" w:hAnsi="Times New Roman" w:cs="Times New Roman"/>
          <w:sz w:val="24"/>
          <w:szCs w:val="24"/>
        </w:rPr>
        <w:t xml:space="preserve">an entity that has been allowed/authorised under sub-clause (ii) of clause (b) of sub-section (4) of section 4 of the Act, </w:t>
      </w:r>
      <w:r w:rsidRPr="000A58D5">
        <w:rPr>
          <w:rFonts w:ascii="Times New Roman" w:hAnsi="Times New Roman" w:cs="Times New Roman"/>
          <w:i/>
          <w:iCs/>
          <w:sz w:val="24"/>
          <w:szCs w:val="24"/>
        </w:rPr>
        <w:t xml:space="preserve">vide </w:t>
      </w:r>
      <w:r w:rsidRPr="000A58D5">
        <w:rPr>
          <w:rFonts w:ascii="Times New Roman" w:hAnsi="Times New Roman" w:cs="Times New Roman"/>
          <w:sz w:val="24"/>
          <w:szCs w:val="24"/>
        </w:rPr>
        <w:t>Ministry of Electronics and Information Technology’s letter no. ______________</w:t>
      </w:r>
      <w:r w:rsidRPr="000A58D5">
        <w:rPr>
          <w:rStyle w:val="FootnoteReference"/>
          <w:rFonts w:ascii="Times New Roman" w:hAnsi="Times New Roman" w:cs="Times New Roman"/>
          <w:sz w:val="24"/>
          <w:szCs w:val="24"/>
        </w:rPr>
        <w:footnoteReference w:id="18"/>
      </w:r>
      <w:r w:rsidRPr="000A58D5">
        <w:rPr>
          <w:rFonts w:ascii="Times New Roman" w:hAnsi="Times New Roman" w:cs="Times New Roman"/>
          <w:sz w:val="24"/>
          <w:szCs w:val="24"/>
        </w:rPr>
        <w:t>, dated _______</w:t>
      </w:r>
      <w:r w:rsidRPr="000A58D5">
        <w:rPr>
          <w:rStyle w:val="FootnoteReference"/>
          <w:rFonts w:ascii="Times New Roman" w:hAnsi="Times New Roman" w:cs="Times New Roman"/>
          <w:sz w:val="24"/>
          <w:szCs w:val="24"/>
        </w:rPr>
        <w:footnoteReference w:id="19"/>
      </w:r>
      <w:r w:rsidRPr="000A58D5">
        <w:rPr>
          <w:rFonts w:ascii="Times New Roman" w:hAnsi="Times New Roman" w:cs="Times New Roman"/>
          <w:sz w:val="24"/>
          <w:szCs w:val="24"/>
        </w:rPr>
        <w:t>:</w:t>
      </w:r>
    </w:p>
    <w:p w:rsidR="00227255" w:rsidRPr="000A58D5" w:rsidRDefault="00227255" w:rsidP="00052617">
      <w:pPr>
        <w:spacing w:after="0"/>
        <w:jc w:val="center"/>
        <w:rPr>
          <w:rFonts w:ascii="Times New Roman" w:hAnsi="Times New Roman" w:cs="Times New Roman"/>
          <w:sz w:val="24"/>
          <w:szCs w:val="24"/>
        </w:rPr>
      </w:pPr>
      <w:r w:rsidRPr="000A58D5">
        <w:rPr>
          <w:rFonts w:ascii="Times New Roman" w:hAnsi="Times New Roman" w:cs="Times New Roman"/>
          <w:sz w:val="24"/>
          <w:szCs w:val="24"/>
        </w:rPr>
        <w:t>OR</w:t>
      </w:r>
    </w:p>
    <w:p w:rsidR="00227255" w:rsidRPr="000A58D5" w:rsidRDefault="00227255" w:rsidP="00052617">
      <w:pPr>
        <w:jc w:val="both"/>
        <w:rPr>
          <w:rFonts w:ascii="Times New Roman" w:hAnsi="Times New Roman" w:cs="Times New Roman"/>
          <w:sz w:val="24"/>
          <w:szCs w:val="24"/>
        </w:rPr>
      </w:pPr>
      <w:r w:rsidRPr="000A58D5">
        <w:rPr>
          <w:rFonts w:ascii="Times New Roman" w:hAnsi="Times New Roman" w:cs="Times New Roman"/>
          <w:sz w:val="24"/>
          <w:szCs w:val="24"/>
        </w:rPr>
        <w:lastRenderedPageBreak/>
        <w:t>an entity that is required, in terms of the provisions of sub-section (7) of section 4 of the Act, to perform mandatory authentication by __________</w:t>
      </w:r>
      <w:r w:rsidR="00C6299F">
        <w:rPr>
          <w:rStyle w:val="FootnoteReference"/>
          <w:rFonts w:ascii="Times New Roman" w:hAnsi="Times New Roman" w:cs="Times New Roman"/>
          <w:sz w:val="24"/>
          <w:szCs w:val="24"/>
        </w:rPr>
        <w:footnoteReference w:id="20"/>
      </w:r>
      <w:r w:rsidRPr="000A58D5">
        <w:rPr>
          <w:rFonts w:ascii="Times New Roman" w:hAnsi="Times New Roman" w:cs="Times New Roman"/>
          <w:sz w:val="24"/>
          <w:szCs w:val="24"/>
        </w:rPr>
        <w:t xml:space="preserve"> of _____________</w:t>
      </w:r>
      <w:r w:rsidRPr="000A58D5">
        <w:rPr>
          <w:rStyle w:val="FootnoteReference"/>
          <w:rFonts w:ascii="Times New Roman" w:hAnsi="Times New Roman" w:cs="Times New Roman"/>
          <w:sz w:val="24"/>
          <w:szCs w:val="24"/>
        </w:rPr>
        <w:footnoteReference w:id="21"/>
      </w:r>
      <w:r w:rsidRPr="000A58D5">
        <w:rPr>
          <w:rFonts w:ascii="Times New Roman" w:hAnsi="Times New Roman" w:cs="Times New Roman"/>
          <w:sz w:val="24"/>
          <w:szCs w:val="24"/>
        </w:rPr>
        <w:t>:</w:t>
      </w:r>
    </w:p>
    <w:p w:rsidR="00227255" w:rsidRDefault="00227255" w:rsidP="00052617">
      <w:pPr>
        <w:ind w:left="-5" w:right="53"/>
        <w:jc w:val="both"/>
        <w:rPr>
          <w:rFonts w:ascii="Times New Roman" w:hAnsi="Times New Roman" w:cs="Times New Roman"/>
          <w:sz w:val="24"/>
          <w:szCs w:val="24"/>
        </w:rPr>
      </w:pPr>
      <w:r w:rsidRPr="000A58D5">
        <w:rPr>
          <w:rFonts w:ascii="Times New Roman" w:eastAsia="Arial" w:hAnsi="Times New Roman" w:cs="Times New Roman"/>
          <w:b/>
          <w:sz w:val="24"/>
          <w:szCs w:val="24"/>
        </w:rPr>
        <w:t xml:space="preserve">AND WHEREAS </w:t>
      </w:r>
      <w:r w:rsidRPr="000A58D5">
        <w:rPr>
          <w:rFonts w:ascii="Times New Roman" w:hAnsi="Times New Roman" w:cs="Times New Roman"/>
          <w:sz w:val="24"/>
          <w:szCs w:val="24"/>
        </w:rPr>
        <w:t xml:space="preserve">the Second Party has, under the Aadhaar (Authentication and Offline Verification) Regulations, 2021, </w:t>
      </w:r>
      <w:r w:rsidR="00F66963" w:rsidRPr="000A58D5">
        <w:rPr>
          <w:rFonts w:ascii="Times New Roman" w:hAnsi="Times New Roman" w:cs="Times New Roman"/>
          <w:sz w:val="24"/>
          <w:szCs w:val="24"/>
        </w:rPr>
        <w:t xml:space="preserve">has </w:t>
      </w:r>
      <w:r w:rsidRPr="000A58D5">
        <w:rPr>
          <w:rFonts w:ascii="Times New Roman" w:hAnsi="Times New Roman" w:cs="Times New Roman"/>
          <w:sz w:val="24"/>
          <w:szCs w:val="24"/>
        </w:rPr>
        <w:t>applied to UIDAI for appointment as a requesting entity for the use of _____________________</w:t>
      </w:r>
      <w:r w:rsidRPr="000A58D5">
        <w:rPr>
          <w:rStyle w:val="FootnoteReference"/>
          <w:rFonts w:ascii="Times New Roman" w:hAnsi="Times New Roman" w:cs="Times New Roman"/>
          <w:sz w:val="24"/>
          <w:szCs w:val="24"/>
        </w:rPr>
        <w:footnoteReference w:id="22"/>
      </w:r>
      <w:r w:rsidRPr="000A58D5">
        <w:rPr>
          <w:rFonts w:ascii="Times New Roman" w:hAnsi="Times New Roman" w:cs="Times New Roman"/>
          <w:sz w:val="24"/>
          <w:szCs w:val="24"/>
        </w:rPr>
        <w:t xml:space="preserve"> and is desirous of entering into this Agreement that sets out the terms and conditions for use by the Second Party as a requesting entity of UIDAI’s Authentication facilities:</w:t>
      </w:r>
    </w:p>
    <w:p w:rsidR="00396242" w:rsidRPr="008557FD" w:rsidRDefault="00396242" w:rsidP="00396242">
      <w:pPr>
        <w:ind w:left="-5" w:right="53"/>
        <w:jc w:val="center"/>
        <w:rPr>
          <w:rFonts w:ascii="Times New Roman" w:eastAsia="Arial" w:hAnsi="Times New Roman" w:cs="Times New Roman"/>
          <w:b/>
          <w:sz w:val="24"/>
          <w:szCs w:val="24"/>
        </w:rPr>
      </w:pPr>
      <w:r w:rsidRPr="008557FD">
        <w:rPr>
          <w:rFonts w:ascii="Times New Roman" w:eastAsia="Arial" w:hAnsi="Times New Roman" w:cs="Times New Roman"/>
          <w:b/>
          <w:sz w:val="24"/>
          <w:szCs w:val="24"/>
        </w:rPr>
        <w:t>OR</w:t>
      </w:r>
    </w:p>
    <w:p w:rsidR="00396242" w:rsidRPr="000A58D5" w:rsidRDefault="00396242" w:rsidP="00396242">
      <w:pPr>
        <w:ind w:left="-5" w:right="53"/>
        <w:jc w:val="both"/>
        <w:rPr>
          <w:rFonts w:ascii="Times New Roman" w:hAnsi="Times New Roman" w:cs="Times New Roman"/>
          <w:sz w:val="24"/>
          <w:szCs w:val="24"/>
        </w:rPr>
      </w:pPr>
      <w:r w:rsidRPr="008557FD">
        <w:rPr>
          <w:rFonts w:ascii="Times New Roman" w:hAnsi="Times New Roman" w:cs="Times New Roman"/>
          <w:b/>
          <w:sz w:val="24"/>
          <w:szCs w:val="24"/>
        </w:rPr>
        <w:t xml:space="preserve">AND WHEREAS </w:t>
      </w:r>
      <w:r w:rsidRPr="008557FD">
        <w:rPr>
          <w:rFonts w:ascii="Times New Roman" w:hAnsi="Times New Roman" w:cs="Times New Roman"/>
          <w:sz w:val="24"/>
          <w:szCs w:val="24"/>
        </w:rPr>
        <w:t>the Parties hereto had last entered into an Authentication User Agency Agreement, dated ___________</w:t>
      </w:r>
      <w:r w:rsidRPr="008557FD">
        <w:rPr>
          <w:rFonts w:ascii="Times New Roman" w:hAnsi="Times New Roman" w:cs="Times New Roman"/>
          <w:sz w:val="24"/>
          <w:szCs w:val="24"/>
          <w:vertAlign w:val="superscript"/>
        </w:rPr>
        <w:footnoteReference w:id="23"/>
      </w:r>
      <w:r w:rsidRPr="008557FD">
        <w:rPr>
          <w:rFonts w:ascii="Times New Roman" w:hAnsi="Times New Roman" w:cs="Times New Roman"/>
          <w:sz w:val="24"/>
          <w:szCs w:val="24"/>
        </w:rPr>
        <w:t xml:space="preserve"> (hereinafter referred to as “previous Agreement”) for the use by Second Party as a requesting entity of UIDAI’s authentication facilities and the Second Party has applied to UIDAI for the continuation of its appointment as a requesting entity beyond the period stipulated thereunder for the use of _____________________</w:t>
      </w:r>
      <w:r w:rsidRPr="008557FD">
        <w:rPr>
          <w:rFonts w:ascii="Times New Roman" w:hAnsi="Times New Roman" w:cs="Times New Roman"/>
          <w:sz w:val="24"/>
          <w:szCs w:val="24"/>
          <w:vertAlign w:val="superscript"/>
        </w:rPr>
        <w:footnoteReference w:id="24"/>
      </w:r>
      <w:r w:rsidRPr="008557FD">
        <w:rPr>
          <w:rFonts w:ascii="Times New Roman" w:hAnsi="Times New Roman" w:cs="Times New Roman"/>
          <w:sz w:val="24"/>
          <w:szCs w:val="24"/>
        </w:rPr>
        <w:t xml:space="preserve"> and is desirous of entering into this Agreement that sets out the terms and conditions for use by the Second Party as a requesting entity of UIDAI’s Authentication facilities:</w:t>
      </w:r>
      <w:r w:rsidR="00D13F4B">
        <w:rPr>
          <w:rStyle w:val="FootnoteReference"/>
          <w:rFonts w:ascii="Times New Roman" w:hAnsi="Times New Roman" w:cs="Times New Roman"/>
          <w:sz w:val="24"/>
          <w:szCs w:val="24"/>
        </w:rPr>
        <w:footnoteReference w:id="25"/>
      </w:r>
    </w:p>
    <w:p w:rsidR="00227255" w:rsidRPr="000A58D5" w:rsidRDefault="00227255" w:rsidP="00052617">
      <w:pPr>
        <w:ind w:left="-5" w:right="53"/>
        <w:jc w:val="both"/>
        <w:rPr>
          <w:rFonts w:ascii="Times New Roman" w:hAnsi="Times New Roman" w:cs="Times New Roman"/>
          <w:sz w:val="24"/>
          <w:szCs w:val="24"/>
        </w:rPr>
      </w:pPr>
      <w:r w:rsidRPr="000A58D5">
        <w:rPr>
          <w:rFonts w:ascii="Times New Roman" w:hAnsi="Times New Roman" w:cs="Times New Roman"/>
          <w:b/>
          <w:bCs/>
          <w:sz w:val="24"/>
          <w:szCs w:val="24"/>
        </w:rPr>
        <w:t>AND WHEREAS</w:t>
      </w:r>
      <w:r w:rsidRPr="000A58D5">
        <w:rPr>
          <w:rFonts w:ascii="Times New Roman" w:hAnsi="Times New Roman" w:cs="Times New Roman"/>
          <w:sz w:val="24"/>
          <w:szCs w:val="24"/>
        </w:rPr>
        <w:t xml:space="preserve"> the Second Party understands and acknowledges that the terms and conditions set out herein are in addition to and not in derogation of the powers of UIDAI and the obligations and liabilities of requesting entities under the Act and the regulations made thereunder:</w:t>
      </w:r>
    </w:p>
    <w:p w:rsidR="00227255" w:rsidRPr="000A58D5" w:rsidRDefault="00227255" w:rsidP="00052617">
      <w:pPr>
        <w:ind w:left="-5" w:right="53"/>
        <w:jc w:val="both"/>
        <w:rPr>
          <w:rFonts w:ascii="Times New Roman" w:hAnsi="Times New Roman" w:cs="Times New Roman"/>
          <w:sz w:val="24"/>
          <w:szCs w:val="24"/>
        </w:rPr>
      </w:pPr>
      <w:r w:rsidRPr="000A58D5">
        <w:rPr>
          <w:rFonts w:ascii="Times New Roman" w:hAnsi="Times New Roman" w:cs="Times New Roman"/>
          <w:b/>
          <w:bCs/>
          <w:sz w:val="24"/>
          <w:szCs w:val="24"/>
        </w:rPr>
        <w:t>NOW, THEREFORE</w:t>
      </w:r>
      <w:r w:rsidRPr="000A58D5">
        <w:rPr>
          <w:rFonts w:ascii="Times New Roman" w:hAnsi="Times New Roman" w:cs="Times New Roman"/>
          <w:sz w:val="24"/>
          <w:szCs w:val="24"/>
        </w:rPr>
        <w:t xml:space="preserve">, </w:t>
      </w:r>
      <w:r w:rsidR="00E8024C" w:rsidRPr="000308E8">
        <w:rPr>
          <w:rFonts w:ascii="Times New Roman" w:hAnsi="Times New Roman" w:cs="Times New Roman"/>
          <w:sz w:val="24"/>
          <w:szCs w:val="24"/>
          <w:lang w:val="en-IN"/>
        </w:rPr>
        <w:t>in consideration of the mutual covenants, promises, assurances, representations and provisions set forth herein, the Parties hereto agree as follows</w:t>
      </w:r>
      <w:r w:rsidRPr="000308E8">
        <w:rPr>
          <w:rFonts w:ascii="Times New Roman" w:hAnsi="Times New Roman" w:cs="Times New Roman"/>
          <w:sz w:val="24"/>
          <w:szCs w:val="24"/>
        </w:rPr>
        <w:t>:</w:t>
      </w:r>
    </w:p>
    <w:p w:rsidR="00227255" w:rsidRPr="000A58D5" w:rsidRDefault="00227255" w:rsidP="00052617">
      <w:pPr>
        <w:pStyle w:val="Heading1"/>
        <w:spacing w:after="200" w:line="276" w:lineRule="auto"/>
        <w:ind w:left="11" w:right="51" w:hanging="11"/>
        <w:rPr>
          <w:rFonts w:ascii="Times New Roman" w:hAnsi="Times New Roman" w:cs="Times New Roman"/>
          <w:sz w:val="24"/>
          <w:szCs w:val="24"/>
          <w:lang w:val="en-GB"/>
        </w:rPr>
      </w:pPr>
      <w:r w:rsidRPr="000A58D5">
        <w:rPr>
          <w:rFonts w:ascii="Times New Roman" w:hAnsi="Times New Roman" w:cs="Times New Roman"/>
          <w:sz w:val="24"/>
          <w:szCs w:val="24"/>
          <w:lang w:val="en-GB"/>
        </w:rPr>
        <w:t>1.</w:t>
      </w:r>
      <w:r w:rsidRPr="000A58D5">
        <w:rPr>
          <w:rFonts w:ascii="Times New Roman" w:hAnsi="Times New Roman" w:cs="Times New Roman"/>
          <w:sz w:val="24"/>
          <w:szCs w:val="24"/>
          <w:lang w:val="en-GB"/>
        </w:rPr>
        <w:tab/>
        <w:t xml:space="preserve">Definitions and Interpretation </w:t>
      </w:r>
    </w:p>
    <w:p w:rsidR="00227255" w:rsidRPr="000A58D5" w:rsidRDefault="00227255" w:rsidP="00052617">
      <w:pPr>
        <w:pStyle w:val="Heading2"/>
        <w:spacing w:after="200" w:line="276" w:lineRule="auto"/>
        <w:ind w:left="-6" w:right="51" w:hanging="11"/>
        <w:rPr>
          <w:rFonts w:ascii="Times New Roman" w:hAnsi="Times New Roman" w:cs="Times New Roman"/>
          <w:b w:val="0"/>
          <w:bCs/>
          <w:sz w:val="24"/>
          <w:szCs w:val="24"/>
          <w:lang w:val="en-GB"/>
        </w:rPr>
      </w:pPr>
      <w:r w:rsidRPr="000A58D5">
        <w:rPr>
          <w:rFonts w:ascii="Times New Roman" w:hAnsi="Times New Roman" w:cs="Times New Roman"/>
          <w:b w:val="0"/>
          <w:bCs/>
          <w:sz w:val="24"/>
          <w:szCs w:val="24"/>
          <w:lang w:val="en-GB"/>
        </w:rPr>
        <w:t>1.1</w:t>
      </w:r>
      <w:r w:rsidRPr="000A58D5">
        <w:rPr>
          <w:rFonts w:ascii="Times New Roman" w:hAnsi="Times New Roman" w:cs="Times New Roman"/>
          <w:b w:val="0"/>
          <w:bCs/>
          <w:sz w:val="24"/>
          <w:szCs w:val="24"/>
          <w:lang w:val="en-GB"/>
        </w:rPr>
        <w:tab/>
      </w:r>
      <w:r w:rsidRPr="000A58D5">
        <w:rPr>
          <w:rFonts w:ascii="Times New Roman" w:hAnsi="Times New Roman" w:cs="Times New Roman"/>
          <w:b w:val="0"/>
          <w:bCs/>
          <w:i/>
          <w:iCs/>
          <w:sz w:val="24"/>
          <w:szCs w:val="24"/>
          <w:lang w:val="en-GB"/>
        </w:rPr>
        <w:t>Definitions</w:t>
      </w:r>
    </w:p>
    <w:p w:rsidR="00227255" w:rsidRPr="000A58D5" w:rsidRDefault="00227255" w:rsidP="00052617">
      <w:pPr>
        <w:pStyle w:val="Heading2"/>
        <w:spacing w:after="200" w:line="276" w:lineRule="auto"/>
        <w:ind w:left="0" w:right="51" w:hanging="17"/>
        <w:rPr>
          <w:rFonts w:ascii="Times New Roman" w:hAnsi="Times New Roman" w:cs="Times New Roman"/>
          <w:sz w:val="24"/>
          <w:szCs w:val="24"/>
          <w:lang w:val="en-GB"/>
        </w:rPr>
      </w:pPr>
      <w:r w:rsidRPr="000A58D5">
        <w:rPr>
          <w:rFonts w:ascii="Times New Roman" w:hAnsi="Times New Roman" w:cs="Times New Roman"/>
          <w:b w:val="0"/>
          <w:bCs/>
          <w:sz w:val="24"/>
          <w:szCs w:val="24"/>
          <w:lang w:val="en-GB"/>
        </w:rPr>
        <w:t>1.1.1</w:t>
      </w:r>
      <w:r w:rsidRPr="000A58D5">
        <w:rPr>
          <w:rFonts w:ascii="Times New Roman" w:hAnsi="Times New Roman" w:cs="Times New Roman"/>
          <w:b w:val="0"/>
          <w:bCs/>
          <w:sz w:val="24"/>
          <w:szCs w:val="24"/>
          <w:lang w:val="en-GB"/>
        </w:rPr>
        <w:tab/>
        <w:t xml:space="preserve">In this Agreement, </w:t>
      </w:r>
      <w:r w:rsidR="0062149C" w:rsidRPr="000A58D5">
        <w:rPr>
          <w:rFonts w:ascii="Times New Roman" w:hAnsi="Times New Roman" w:cs="Times New Roman"/>
          <w:b w:val="0"/>
          <w:bCs/>
          <w:sz w:val="24"/>
          <w:szCs w:val="24"/>
          <w:lang w:val="en-GB"/>
        </w:rPr>
        <w:t xml:space="preserve">unless the context otherwise requires, </w:t>
      </w:r>
      <w:r w:rsidRPr="000A58D5">
        <w:rPr>
          <w:rFonts w:ascii="Times New Roman" w:hAnsi="Times New Roman" w:cs="Times New Roman"/>
          <w:b w:val="0"/>
          <w:bCs/>
          <w:sz w:val="24"/>
          <w:szCs w:val="24"/>
          <w:lang w:val="en-GB"/>
        </w:rPr>
        <w:t xml:space="preserve">the following words and expressions shall have the meanings set out below: </w:t>
      </w:r>
    </w:p>
    <w:p w:rsidR="00227255" w:rsidRPr="000A58D5" w:rsidRDefault="00227255" w:rsidP="004326D5">
      <w:pPr>
        <w:pStyle w:val="ListParagraph"/>
        <w:numPr>
          <w:ilvl w:val="0"/>
          <w:numId w:val="13"/>
        </w:numPr>
        <w:ind w:left="1276" w:right="53" w:hanging="567"/>
        <w:contextualSpacing w:val="0"/>
        <w:jc w:val="both"/>
        <w:rPr>
          <w:rFonts w:ascii="Times New Roman" w:hAnsi="Times New Roman" w:cs="Times New Roman"/>
          <w:sz w:val="24"/>
          <w:szCs w:val="24"/>
        </w:rPr>
      </w:pPr>
      <w:r w:rsidRPr="000A58D5">
        <w:rPr>
          <w:rFonts w:ascii="Times New Roman" w:hAnsi="Times New Roman" w:cs="Times New Roman"/>
          <w:sz w:val="24"/>
          <w:szCs w:val="24"/>
        </w:rPr>
        <w:t>“</w:t>
      </w:r>
      <w:r w:rsidRPr="000A58D5">
        <w:rPr>
          <w:rFonts w:ascii="Times New Roman" w:eastAsia="Arial" w:hAnsi="Times New Roman" w:cs="Times New Roman"/>
          <w:b/>
          <w:sz w:val="24"/>
          <w:szCs w:val="24"/>
        </w:rPr>
        <w:t>Act</w:t>
      </w:r>
      <w:r w:rsidRPr="000A58D5">
        <w:rPr>
          <w:rFonts w:ascii="Times New Roman" w:hAnsi="Times New Roman" w:cs="Times New Roman"/>
          <w:sz w:val="24"/>
          <w:szCs w:val="24"/>
        </w:rPr>
        <w:t xml:space="preserve">” means the Aadhaar (Targeted Delivery of Financial and Other Subsidies, Benefits and Services) Act, 2016 and includes the rules and regulations made thereunder and such clarifications, notifications, circulars, guidelines, policies, orders, processes, standards, specifications </w:t>
      </w:r>
      <w:r w:rsidRPr="000A58D5">
        <w:rPr>
          <w:rFonts w:ascii="Times New Roman" w:hAnsi="Times New Roman" w:cs="Times New Roman"/>
          <w:sz w:val="24"/>
          <w:szCs w:val="24"/>
        </w:rPr>
        <w:lastRenderedPageBreak/>
        <w:t xml:space="preserve">and other documents as the </w:t>
      </w:r>
      <w:r w:rsidR="002C16D3">
        <w:rPr>
          <w:rFonts w:ascii="Times New Roman" w:hAnsi="Times New Roman" w:cs="Times New Roman"/>
          <w:sz w:val="24"/>
          <w:szCs w:val="24"/>
        </w:rPr>
        <w:t>UIDAI</w:t>
      </w:r>
      <w:r w:rsidRPr="000A58D5">
        <w:rPr>
          <w:rFonts w:ascii="Times New Roman" w:hAnsi="Times New Roman" w:cs="Times New Roman"/>
          <w:sz w:val="24"/>
          <w:szCs w:val="24"/>
        </w:rPr>
        <w:t xml:space="preserve"> has issued or may issue, from time to time;</w:t>
      </w:r>
    </w:p>
    <w:p w:rsidR="00227255" w:rsidRPr="000A58D5" w:rsidRDefault="00227255" w:rsidP="004326D5">
      <w:pPr>
        <w:pStyle w:val="ListParagraph"/>
        <w:numPr>
          <w:ilvl w:val="0"/>
          <w:numId w:val="13"/>
        </w:numPr>
        <w:spacing w:after="0"/>
        <w:ind w:left="1276" w:right="53" w:hanging="567"/>
        <w:contextualSpacing w:val="0"/>
        <w:jc w:val="both"/>
        <w:rPr>
          <w:rFonts w:ascii="Times New Roman" w:hAnsi="Times New Roman" w:cs="Times New Roman"/>
          <w:sz w:val="24"/>
          <w:szCs w:val="24"/>
        </w:rPr>
      </w:pPr>
      <w:r w:rsidRPr="000A58D5">
        <w:rPr>
          <w:rFonts w:ascii="Times New Roman" w:hAnsi="Times New Roman" w:cs="Times New Roman"/>
          <w:sz w:val="24"/>
          <w:szCs w:val="24"/>
        </w:rPr>
        <w:t>“</w:t>
      </w:r>
      <w:r w:rsidRPr="000A58D5">
        <w:rPr>
          <w:rFonts w:ascii="Times New Roman" w:eastAsia="Arial" w:hAnsi="Times New Roman" w:cs="Times New Roman"/>
          <w:b/>
          <w:sz w:val="24"/>
          <w:szCs w:val="24"/>
        </w:rPr>
        <w:t>Agreement</w:t>
      </w:r>
      <w:r w:rsidRPr="000A58D5">
        <w:rPr>
          <w:rFonts w:ascii="Times New Roman" w:hAnsi="Times New Roman" w:cs="Times New Roman"/>
          <w:sz w:val="24"/>
          <w:szCs w:val="24"/>
        </w:rPr>
        <w:t>” means this Agreement and includes—</w:t>
      </w:r>
    </w:p>
    <w:p w:rsidR="00364CE2" w:rsidRDefault="00011204" w:rsidP="004326D5">
      <w:pPr>
        <w:pStyle w:val="ListParagraph"/>
        <w:numPr>
          <w:ilvl w:val="0"/>
          <w:numId w:val="14"/>
        </w:numPr>
        <w:spacing w:after="0"/>
        <w:ind w:left="1985"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following documents submitted by the Second Party </w:t>
      </w:r>
      <w:r>
        <w:rPr>
          <w:rFonts w:ascii="Times New Roman" w:hAnsi="Times New Roman" w:cs="Times New Roman"/>
          <w:i/>
          <w:iCs/>
          <w:sz w:val="24"/>
          <w:szCs w:val="24"/>
        </w:rPr>
        <w:t xml:space="preserve">vide </w:t>
      </w:r>
      <w:r>
        <w:rPr>
          <w:rFonts w:ascii="Times New Roman" w:hAnsi="Times New Roman" w:cs="Times New Roman"/>
          <w:sz w:val="24"/>
          <w:szCs w:val="24"/>
        </w:rPr>
        <w:t>___________</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number _______</w:t>
      </w:r>
      <w:r>
        <w:rPr>
          <w:rStyle w:val="FootnoteReference"/>
          <w:rFonts w:ascii="Times New Roman" w:hAnsi="Times New Roman" w:cs="Times New Roman"/>
          <w:sz w:val="24"/>
          <w:szCs w:val="24"/>
        </w:rPr>
        <w:footnoteReference w:id="27"/>
      </w:r>
      <w:r w:rsidR="00C1786E">
        <w:rPr>
          <w:rFonts w:ascii="Times New Roman" w:hAnsi="Times New Roman" w:cs="Times New Roman"/>
          <w:sz w:val="24"/>
          <w:szCs w:val="24"/>
        </w:rPr>
        <w:t>, dated _______</w:t>
      </w:r>
      <w:r w:rsidR="00C1786E">
        <w:rPr>
          <w:rStyle w:val="FootnoteReference"/>
          <w:rFonts w:ascii="Times New Roman" w:hAnsi="Times New Roman" w:cs="Times New Roman"/>
          <w:sz w:val="24"/>
          <w:szCs w:val="24"/>
        </w:rPr>
        <w:footnoteReference w:id="28"/>
      </w:r>
      <w:r w:rsidR="003C03D8">
        <w:rPr>
          <w:rFonts w:ascii="Times New Roman" w:hAnsi="Times New Roman" w:cs="Times New Roman"/>
          <w:sz w:val="24"/>
          <w:szCs w:val="24"/>
        </w:rPr>
        <w:t>:</w:t>
      </w:r>
    </w:p>
    <w:p w:rsidR="00CD25DD" w:rsidRPr="008F39E4" w:rsidRDefault="00CD25DD" w:rsidP="004326D5">
      <w:pPr>
        <w:pStyle w:val="ListParagraph"/>
        <w:numPr>
          <w:ilvl w:val="0"/>
          <w:numId w:val="25"/>
        </w:numPr>
        <w:ind w:hanging="578"/>
        <w:jc w:val="both"/>
        <w:rPr>
          <w:rFonts w:ascii="Times New Roman" w:eastAsia="Times New Roman" w:hAnsi="Times New Roman" w:cs="Times New Roman"/>
          <w:color w:val="000000"/>
          <w:sz w:val="24"/>
          <w:szCs w:val="24"/>
        </w:rPr>
      </w:pPr>
      <w:r w:rsidRPr="0048732E">
        <w:rPr>
          <w:rFonts w:ascii="Times New Roman" w:eastAsia="Times New Roman" w:hAnsi="Times New Roman" w:cs="Times New Roman"/>
          <w:color w:val="000000"/>
          <w:sz w:val="24"/>
          <w:szCs w:val="24"/>
        </w:rPr>
        <w:t>Application form</w:t>
      </w:r>
      <w:r w:rsidR="004B0E8C">
        <w:rPr>
          <w:rFonts w:ascii="Times New Roman" w:eastAsia="Times New Roman" w:hAnsi="Times New Roman" w:cs="Times New Roman"/>
          <w:color w:val="000000"/>
          <w:sz w:val="24"/>
          <w:szCs w:val="24"/>
        </w:rPr>
        <w:t xml:space="preserve"> </w:t>
      </w:r>
      <w:r w:rsidR="0048732E" w:rsidRPr="0048732E">
        <w:rPr>
          <w:rFonts w:ascii="Times New Roman" w:eastAsia="Times New Roman" w:hAnsi="Times New Roman" w:cs="Times New Roman"/>
          <w:color w:val="000000"/>
          <w:sz w:val="24"/>
          <w:szCs w:val="24"/>
        </w:rPr>
        <w:t xml:space="preserve">for </w:t>
      </w:r>
      <w:r w:rsidR="0048732E" w:rsidRPr="0048732E">
        <w:rPr>
          <w:rFonts w:ascii="Times New Roman" w:eastAsia="Times New Roman" w:hAnsi="Times New Roman" w:cs="Times New Roman"/>
          <w:color w:val="000000"/>
          <w:sz w:val="24"/>
          <w:szCs w:val="24"/>
          <w:lang w:val="en-US"/>
        </w:rPr>
        <w:t>Appointment as AUA and KUA</w:t>
      </w:r>
      <w:r w:rsidR="003E4975">
        <w:rPr>
          <w:rFonts w:ascii="Times New Roman" w:eastAsia="Times New Roman" w:hAnsi="Times New Roman" w:cs="Times New Roman"/>
          <w:color w:val="000000"/>
          <w:sz w:val="24"/>
          <w:szCs w:val="24"/>
          <w:lang w:val="en-US"/>
        </w:rPr>
        <w:t xml:space="preserve"> </w:t>
      </w:r>
      <w:r w:rsidR="00A4584C">
        <w:rPr>
          <w:rFonts w:ascii="Times New Roman" w:eastAsia="Times New Roman" w:hAnsi="Times New Roman" w:cs="Times New Roman"/>
          <w:color w:val="000000"/>
          <w:sz w:val="24"/>
          <w:szCs w:val="24"/>
        </w:rPr>
        <w:t>submitted by the Second Party</w:t>
      </w:r>
      <w:r w:rsidR="0048732E">
        <w:rPr>
          <w:rFonts w:ascii="Times New Roman" w:eastAsia="Times New Roman" w:hAnsi="Times New Roman" w:cs="Times New Roman"/>
          <w:color w:val="000000"/>
          <w:sz w:val="24"/>
          <w:szCs w:val="24"/>
        </w:rPr>
        <w:t xml:space="preserve"> (“applicant”)</w:t>
      </w:r>
      <w:r w:rsidR="00CF3B45">
        <w:rPr>
          <w:rFonts w:ascii="Times New Roman" w:eastAsia="Times New Roman" w:hAnsi="Times New Roman" w:cs="Times New Roman"/>
          <w:color w:val="000000"/>
          <w:sz w:val="24"/>
          <w:szCs w:val="24"/>
        </w:rPr>
        <w:t>,</w:t>
      </w:r>
      <w:r w:rsidR="006834F1">
        <w:rPr>
          <w:rFonts w:ascii="Times New Roman" w:eastAsia="Times New Roman" w:hAnsi="Times New Roman" w:cs="Times New Roman"/>
          <w:color w:val="000000"/>
          <w:sz w:val="24"/>
          <w:szCs w:val="24"/>
        </w:rPr>
        <w:t xml:space="preserve"> </w:t>
      </w:r>
      <w:r w:rsidR="00124404">
        <w:rPr>
          <w:rFonts w:ascii="Times New Roman" w:eastAsia="Times New Roman" w:hAnsi="Times New Roman" w:cs="Times New Roman"/>
          <w:color w:val="000000"/>
          <w:sz w:val="24"/>
          <w:szCs w:val="24"/>
        </w:rPr>
        <w:t>duly filled in, along with</w:t>
      </w:r>
      <w:r w:rsidR="004B0E8C">
        <w:rPr>
          <w:rFonts w:ascii="Times New Roman" w:eastAsia="Times New Roman" w:hAnsi="Times New Roman" w:cs="Times New Roman"/>
          <w:color w:val="000000"/>
          <w:sz w:val="24"/>
          <w:szCs w:val="24"/>
        </w:rPr>
        <w:t xml:space="preserve"> </w:t>
      </w:r>
      <w:r w:rsidR="00A4584C">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correspondence in this regard</w:t>
      </w:r>
      <w:r w:rsidR="004B0E8C">
        <w:rPr>
          <w:rFonts w:ascii="Times New Roman" w:eastAsia="Times New Roman" w:hAnsi="Times New Roman" w:cs="Times New Roman"/>
          <w:color w:val="000000"/>
          <w:sz w:val="24"/>
          <w:szCs w:val="24"/>
        </w:rPr>
        <w:t xml:space="preserve"> </w:t>
      </w:r>
      <w:r w:rsidR="00A4584C">
        <w:rPr>
          <w:rFonts w:ascii="Times New Roman" w:eastAsia="Times New Roman" w:hAnsi="Times New Roman" w:cs="Times New Roman"/>
          <w:color w:val="000000"/>
          <w:sz w:val="24"/>
          <w:szCs w:val="24"/>
        </w:rPr>
        <w:t xml:space="preserve">with UIDAI </w:t>
      </w:r>
      <w:r w:rsidR="00CF3B45">
        <w:rPr>
          <w:rFonts w:ascii="Times New Roman" w:eastAsia="Times New Roman" w:hAnsi="Times New Roman" w:cs="Times New Roman"/>
          <w:color w:val="000000"/>
          <w:sz w:val="24"/>
          <w:szCs w:val="24"/>
        </w:rPr>
        <w:t>[</w:t>
      </w:r>
      <w:r w:rsidR="00CF3B45" w:rsidRPr="00B70363">
        <w:rPr>
          <w:rFonts w:ascii="Times New Roman" w:eastAsia="Times New Roman" w:hAnsi="Times New Roman" w:cs="Times New Roman"/>
          <w:b/>
          <w:bCs/>
          <w:color w:val="000000"/>
          <w:sz w:val="24"/>
          <w:szCs w:val="24"/>
        </w:rPr>
        <w:t>Annex 1</w:t>
      </w:r>
      <w:r w:rsidR="00CF3B45">
        <w:rPr>
          <w:rFonts w:ascii="Times New Roman" w:eastAsia="Times New Roman" w:hAnsi="Times New Roman" w:cs="Times New Roman"/>
          <w:color w:val="000000"/>
          <w:sz w:val="24"/>
          <w:szCs w:val="24"/>
        </w:rPr>
        <w:t>];</w:t>
      </w:r>
    </w:p>
    <w:p w:rsidR="00BC024B" w:rsidRPr="003A4999" w:rsidRDefault="00BC024B" w:rsidP="004326D5">
      <w:pPr>
        <w:pStyle w:val="ListParagraph"/>
        <w:numPr>
          <w:ilvl w:val="0"/>
          <w:numId w:val="25"/>
        </w:numPr>
        <w:ind w:hanging="578"/>
        <w:jc w:val="both"/>
        <w:rPr>
          <w:rFonts w:ascii="Times New Roman" w:eastAsia="Times New Roman" w:hAnsi="Times New Roman" w:cs="Times New Roman"/>
          <w:color w:val="000000"/>
          <w:sz w:val="24"/>
          <w:szCs w:val="24"/>
        </w:rPr>
      </w:pPr>
      <w:r w:rsidRPr="003A4999">
        <w:rPr>
          <w:rFonts w:ascii="Times New Roman" w:eastAsia="Times New Roman" w:hAnsi="Times New Roman" w:cs="Times New Roman"/>
          <w:color w:val="000000"/>
          <w:sz w:val="24"/>
          <w:szCs w:val="24"/>
        </w:rPr>
        <w:t>Declaration by the</w:t>
      </w:r>
      <w:r w:rsidR="00CD25DD" w:rsidRPr="003A4999">
        <w:rPr>
          <w:rFonts w:ascii="Times New Roman" w:eastAsia="Times New Roman" w:hAnsi="Times New Roman" w:cs="Times New Roman"/>
          <w:color w:val="000000"/>
          <w:sz w:val="24"/>
          <w:szCs w:val="24"/>
        </w:rPr>
        <w:t xml:space="preserve"> A</w:t>
      </w:r>
      <w:r w:rsidRPr="003A4999">
        <w:rPr>
          <w:rFonts w:ascii="Times New Roman" w:eastAsia="Times New Roman" w:hAnsi="Times New Roman" w:cs="Times New Roman"/>
          <w:color w:val="000000"/>
          <w:sz w:val="24"/>
          <w:szCs w:val="24"/>
        </w:rPr>
        <w:t xml:space="preserve">uthentication </w:t>
      </w:r>
      <w:r w:rsidR="00CD25DD" w:rsidRPr="003A4999">
        <w:rPr>
          <w:rFonts w:ascii="Times New Roman" w:eastAsia="Times New Roman" w:hAnsi="Times New Roman" w:cs="Times New Roman"/>
          <w:color w:val="000000"/>
          <w:sz w:val="24"/>
          <w:szCs w:val="24"/>
        </w:rPr>
        <w:t>S</w:t>
      </w:r>
      <w:r w:rsidRPr="003A4999">
        <w:rPr>
          <w:rFonts w:ascii="Times New Roman" w:eastAsia="Times New Roman" w:hAnsi="Times New Roman" w:cs="Times New Roman"/>
          <w:color w:val="000000"/>
          <w:sz w:val="24"/>
          <w:szCs w:val="24"/>
        </w:rPr>
        <w:t xml:space="preserve">ervice </w:t>
      </w:r>
      <w:r w:rsidR="00CD25DD" w:rsidRPr="003A4999">
        <w:rPr>
          <w:rFonts w:ascii="Times New Roman" w:eastAsia="Times New Roman" w:hAnsi="Times New Roman" w:cs="Times New Roman"/>
          <w:color w:val="000000"/>
          <w:sz w:val="24"/>
          <w:szCs w:val="24"/>
        </w:rPr>
        <w:t>A</w:t>
      </w:r>
      <w:r w:rsidRPr="003A4999">
        <w:rPr>
          <w:rFonts w:ascii="Times New Roman" w:eastAsia="Times New Roman" w:hAnsi="Times New Roman" w:cs="Times New Roman"/>
          <w:color w:val="000000"/>
          <w:sz w:val="24"/>
          <w:szCs w:val="24"/>
        </w:rPr>
        <w:t>gency</w:t>
      </w:r>
      <w:r w:rsidR="0022670C" w:rsidRPr="003A4999">
        <w:rPr>
          <w:rFonts w:ascii="Times New Roman" w:eastAsia="Times New Roman" w:hAnsi="Times New Roman" w:cs="Times New Roman"/>
          <w:color w:val="000000"/>
          <w:sz w:val="24"/>
          <w:szCs w:val="24"/>
        </w:rPr>
        <w:t>/</w:t>
      </w:r>
      <w:r w:rsidRPr="003A4999">
        <w:rPr>
          <w:rFonts w:ascii="Times New Roman" w:eastAsia="Times New Roman" w:hAnsi="Times New Roman" w:cs="Times New Roman"/>
          <w:color w:val="000000"/>
          <w:sz w:val="24"/>
          <w:szCs w:val="24"/>
        </w:rPr>
        <w:t>Agencies agree</w:t>
      </w:r>
      <w:r w:rsidR="0022670C" w:rsidRPr="003A4999">
        <w:rPr>
          <w:rFonts w:ascii="Times New Roman" w:eastAsia="Times New Roman" w:hAnsi="Times New Roman" w:cs="Times New Roman"/>
          <w:color w:val="000000"/>
          <w:sz w:val="24"/>
          <w:szCs w:val="24"/>
        </w:rPr>
        <w:t>ing</w:t>
      </w:r>
      <w:r w:rsidRPr="003A4999">
        <w:rPr>
          <w:rFonts w:ascii="Times New Roman" w:eastAsia="Times New Roman" w:hAnsi="Times New Roman" w:cs="Times New Roman"/>
          <w:color w:val="000000"/>
          <w:sz w:val="24"/>
          <w:szCs w:val="24"/>
        </w:rPr>
        <w:t xml:space="preserve"> to provide its</w:t>
      </w:r>
      <w:r w:rsidR="0022670C" w:rsidRPr="003A4999">
        <w:rPr>
          <w:rFonts w:ascii="Times New Roman" w:eastAsia="Times New Roman" w:hAnsi="Times New Roman" w:cs="Times New Roman"/>
          <w:color w:val="000000"/>
          <w:sz w:val="24"/>
          <w:szCs w:val="24"/>
        </w:rPr>
        <w:t>/their</w:t>
      </w:r>
      <w:r w:rsidRPr="003A4999">
        <w:rPr>
          <w:rFonts w:ascii="Times New Roman" w:eastAsia="Times New Roman" w:hAnsi="Times New Roman" w:cs="Times New Roman"/>
          <w:color w:val="000000"/>
          <w:sz w:val="24"/>
          <w:szCs w:val="24"/>
        </w:rPr>
        <w:t xml:space="preserve"> secure network connectivity and related services for the performance of authentication by the Second Party [</w:t>
      </w:r>
      <w:r w:rsidRPr="00B70363">
        <w:rPr>
          <w:rFonts w:ascii="Times New Roman" w:eastAsia="Times New Roman" w:hAnsi="Times New Roman" w:cs="Times New Roman"/>
          <w:b/>
          <w:bCs/>
          <w:color w:val="000000"/>
          <w:sz w:val="24"/>
          <w:szCs w:val="24"/>
        </w:rPr>
        <w:t xml:space="preserve">Annex </w:t>
      </w:r>
      <w:r w:rsidR="00A4584C" w:rsidRPr="00B70363">
        <w:rPr>
          <w:rFonts w:ascii="Times New Roman" w:eastAsia="Times New Roman" w:hAnsi="Times New Roman" w:cs="Times New Roman"/>
          <w:b/>
          <w:bCs/>
          <w:color w:val="000000"/>
          <w:sz w:val="24"/>
          <w:szCs w:val="24"/>
        </w:rPr>
        <w:t>2</w:t>
      </w:r>
      <w:r w:rsidRPr="003A4999">
        <w:rPr>
          <w:rFonts w:ascii="Times New Roman" w:eastAsia="Times New Roman" w:hAnsi="Times New Roman" w:cs="Times New Roman"/>
          <w:color w:val="000000"/>
          <w:sz w:val="24"/>
          <w:szCs w:val="24"/>
        </w:rPr>
        <w:t>];</w:t>
      </w:r>
      <w:r w:rsidR="00B76EA9">
        <w:rPr>
          <w:rStyle w:val="FootnoteReference"/>
          <w:rFonts w:ascii="Times New Roman" w:eastAsia="Times New Roman" w:hAnsi="Times New Roman" w:cs="Times New Roman"/>
          <w:color w:val="000000"/>
          <w:sz w:val="24"/>
          <w:szCs w:val="24"/>
        </w:rPr>
        <w:footnoteReference w:id="29"/>
      </w:r>
    </w:p>
    <w:p w:rsidR="00AB200B" w:rsidRPr="000B01A6" w:rsidRDefault="00227255" w:rsidP="004326D5">
      <w:pPr>
        <w:pStyle w:val="ListParagraph"/>
        <w:numPr>
          <w:ilvl w:val="0"/>
          <w:numId w:val="14"/>
        </w:numPr>
        <w:spacing w:after="0"/>
        <w:ind w:left="1985" w:hanging="567"/>
        <w:contextualSpacing w:val="0"/>
        <w:jc w:val="both"/>
        <w:rPr>
          <w:rFonts w:ascii="Times New Roman" w:hAnsi="Times New Roman" w:cs="Times New Roman"/>
          <w:sz w:val="24"/>
          <w:szCs w:val="24"/>
        </w:rPr>
      </w:pPr>
      <w:r w:rsidRPr="000A58D5">
        <w:rPr>
          <w:rFonts w:ascii="Times New Roman" w:hAnsi="Times New Roman" w:cs="Times New Roman"/>
          <w:sz w:val="24"/>
          <w:szCs w:val="24"/>
        </w:rPr>
        <w:t>the letter conveying in-principle approval</w:t>
      </w:r>
      <w:r w:rsidR="00D30F40">
        <w:rPr>
          <w:rStyle w:val="FootnoteReference"/>
          <w:rFonts w:ascii="Times New Roman" w:hAnsi="Times New Roman" w:cs="Times New Roman"/>
          <w:sz w:val="24"/>
          <w:szCs w:val="24"/>
        </w:rPr>
        <w:footnoteReference w:id="30"/>
      </w:r>
      <w:r w:rsidRPr="000A58D5">
        <w:rPr>
          <w:rFonts w:ascii="Times New Roman" w:hAnsi="Times New Roman" w:cs="Times New Roman"/>
          <w:sz w:val="24"/>
          <w:szCs w:val="24"/>
        </w:rPr>
        <w:t xml:space="preserve"> </w:t>
      </w:r>
      <w:r w:rsidR="0072646F" w:rsidRPr="000A58D5">
        <w:rPr>
          <w:rFonts w:ascii="Times New Roman" w:hAnsi="Times New Roman" w:cs="Times New Roman"/>
          <w:sz w:val="24"/>
          <w:szCs w:val="24"/>
        </w:rPr>
        <w:t xml:space="preserve">to </w:t>
      </w:r>
      <w:r w:rsidRPr="000A58D5">
        <w:rPr>
          <w:rFonts w:ascii="Times New Roman" w:hAnsi="Times New Roman" w:cs="Times New Roman"/>
          <w:sz w:val="24"/>
          <w:szCs w:val="24"/>
        </w:rPr>
        <w:t xml:space="preserve">appoint the Second Party as an </w:t>
      </w:r>
      <w:r w:rsidR="003B25C8">
        <w:rPr>
          <w:rFonts w:ascii="Times New Roman" w:hAnsi="Times New Roman" w:cs="Times New Roman"/>
          <w:sz w:val="24"/>
          <w:szCs w:val="24"/>
        </w:rPr>
        <w:t>AUA</w:t>
      </w:r>
      <w:r w:rsidR="005435A1">
        <w:rPr>
          <w:rFonts w:ascii="Times New Roman" w:hAnsi="Times New Roman" w:cs="Times New Roman"/>
          <w:sz w:val="24"/>
          <w:szCs w:val="24"/>
        </w:rPr>
        <w:t xml:space="preserve"> </w:t>
      </w:r>
      <w:r w:rsidR="00AA4FE3">
        <w:rPr>
          <w:rFonts w:ascii="Times New Roman" w:eastAsia="Times New Roman" w:hAnsi="Times New Roman" w:cs="Times New Roman"/>
          <w:color w:val="000000"/>
          <w:sz w:val="24"/>
          <w:szCs w:val="24"/>
        </w:rPr>
        <w:t>[</w:t>
      </w:r>
      <w:r w:rsidR="0086234C" w:rsidRPr="00B70363">
        <w:rPr>
          <w:rFonts w:ascii="Times New Roman" w:eastAsia="Times New Roman" w:hAnsi="Times New Roman" w:cs="Times New Roman"/>
          <w:b/>
          <w:bCs/>
          <w:color w:val="000000"/>
          <w:sz w:val="24"/>
          <w:szCs w:val="24"/>
        </w:rPr>
        <w:t>Annex 3</w:t>
      </w:r>
      <w:r w:rsidR="00AA4FE3" w:rsidRPr="000B01A6">
        <w:rPr>
          <w:rFonts w:ascii="Times New Roman" w:eastAsia="Times New Roman" w:hAnsi="Times New Roman" w:cs="Times New Roman"/>
          <w:color w:val="000000"/>
          <w:sz w:val="24"/>
          <w:szCs w:val="24"/>
        </w:rPr>
        <w:t>]</w:t>
      </w:r>
      <w:r w:rsidR="005435A1">
        <w:rPr>
          <w:rFonts w:ascii="Times New Roman" w:eastAsia="Times New Roman" w:hAnsi="Times New Roman" w:cs="Times New Roman"/>
          <w:color w:val="000000"/>
          <w:sz w:val="24"/>
          <w:szCs w:val="24"/>
        </w:rPr>
        <w:t xml:space="preserve"> </w:t>
      </w:r>
      <w:r w:rsidR="00AA4FE3" w:rsidRPr="000B01A6">
        <w:rPr>
          <w:rFonts w:ascii="Times New Roman" w:hAnsi="Times New Roman" w:cs="Times New Roman"/>
          <w:sz w:val="24"/>
          <w:szCs w:val="24"/>
        </w:rPr>
        <w:t xml:space="preserve">and </w:t>
      </w:r>
      <w:r w:rsidR="00C36A79" w:rsidRPr="000B01A6">
        <w:rPr>
          <w:rFonts w:ascii="Times New Roman" w:hAnsi="Times New Roman" w:cs="Times New Roman"/>
          <w:sz w:val="24"/>
          <w:szCs w:val="24"/>
        </w:rPr>
        <w:t>checklist</w:t>
      </w:r>
      <w:r w:rsidR="000B62B6" w:rsidRPr="000B01A6">
        <w:rPr>
          <w:rFonts w:ascii="Times New Roman" w:hAnsi="Times New Roman" w:cs="Times New Roman"/>
          <w:sz w:val="24"/>
          <w:szCs w:val="24"/>
        </w:rPr>
        <w:t>s</w:t>
      </w:r>
      <w:r w:rsidR="005435A1">
        <w:rPr>
          <w:rFonts w:ascii="Times New Roman" w:hAnsi="Times New Roman" w:cs="Times New Roman"/>
          <w:sz w:val="24"/>
          <w:szCs w:val="24"/>
        </w:rPr>
        <w:t xml:space="preserve"> </w:t>
      </w:r>
      <w:r w:rsidR="00AB200B" w:rsidRPr="000B01A6">
        <w:rPr>
          <w:rFonts w:ascii="Times New Roman" w:hAnsi="Times New Roman" w:cs="Times New Roman"/>
          <w:sz w:val="24"/>
          <w:szCs w:val="24"/>
        </w:rPr>
        <w:t xml:space="preserve">for— </w:t>
      </w:r>
    </w:p>
    <w:p w:rsidR="00AB200B" w:rsidRPr="000B01A6" w:rsidRDefault="00AB200B" w:rsidP="00AB200B">
      <w:pPr>
        <w:pStyle w:val="ListParagraph"/>
        <w:numPr>
          <w:ilvl w:val="0"/>
          <w:numId w:val="34"/>
        </w:numPr>
        <w:spacing w:after="0"/>
        <w:ind w:left="2552"/>
        <w:contextualSpacing w:val="0"/>
        <w:jc w:val="both"/>
        <w:rPr>
          <w:rFonts w:ascii="Times New Roman" w:hAnsi="Times New Roman" w:cs="Times New Roman"/>
          <w:sz w:val="24"/>
          <w:szCs w:val="24"/>
        </w:rPr>
      </w:pPr>
      <w:r w:rsidRPr="000B01A6">
        <w:rPr>
          <w:rFonts w:ascii="Times New Roman" w:hAnsi="Times New Roman" w:cs="Times New Roman"/>
          <w:sz w:val="24"/>
          <w:szCs w:val="24"/>
        </w:rPr>
        <w:t>verification of the information furnished by the Second Party, including in respect of documents, infrastructure and technological support that the applicant is required to have, done by an independent audit agency appointed by UIDAI</w:t>
      </w:r>
      <w:r w:rsidR="002954F9">
        <w:rPr>
          <w:rStyle w:val="FootnoteReference"/>
          <w:rFonts w:ascii="Times New Roman" w:hAnsi="Times New Roman" w:cs="Times New Roman"/>
          <w:sz w:val="24"/>
          <w:szCs w:val="24"/>
        </w:rPr>
        <w:footnoteReference w:id="31"/>
      </w:r>
      <w:r w:rsidRPr="000B01A6">
        <w:rPr>
          <w:rFonts w:ascii="Times New Roman" w:hAnsi="Times New Roman" w:cs="Times New Roman"/>
          <w:sz w:val="24"/>
          <w:szCs w:val="24"/>
        </w:rPr>
        <w:t>; and</w:t>
      </w:r>
    </w:p>
    <w:p w:rsidR="00DF7870" w:rsidRPr="00A41D34" w:rsidRDefault="00AB200B" w:rsidP="00AB200B">
      <w:pPr>
        <w:pStyle w:val="ListParagraph"/>
        <w:numPr>
          <w:ilvl w:val="0"/>
          <w:numId w:val="34"/>
        </w:numPr>
        <w:spacing w:after="0"/>
        <w:ind w:left="2552"/>
        <w:contextualSpacing w:val="0"/>
        <w:jc w:val="both"/>
        <w:rPr>
          <w:rFonts w:ascii="Times New Roman" w:hAnsi="Times New Roman" w:cs="Times New Roman"/>
          <w:sz w:val="24"/>
          <w:szCs w:val="24"/>
        </w:rPr>
      </w:pPr>
      <w:r w:rsidRPr="00A5708C">
        <w:rPr>
          <w:rFonts w:ascii="Times New Roman" w:hAnsi="Times New Roman" w:cs="Times New Roman"/>
          <w:sz w:val="24"/>
          <w:szCs w:val="24"/>
        </w:rPr>
        <w:t xml:space="preserve">other controls </w:t>
      </w:r>
      <w:r w:rsidR="001A75EE" w:rsidRPr="00A5708C">
        <w:rPr>
          <w:rFonts w:ascii="Times New Roman" w:hAnsi="Times New Roman" w:cs="Times New Roman"/>
          <w:sz w:val="24"/>
          <w:szCs w:val="24"/>
        </w:rPr>
        <w:t>that</w:t>
      </w:r>
      <w:r w:rsidR="00C36A79" w:rsidRPr="00A5708C">
        <w:rPr>
          <w:rFonts w:ascii="Times New Roman" w:hAnsi="Times New Roman" w:cs="Times New Roman"/>
          <w:sz w:val="24"/>
          <w:szCs w:val="24"/>
        </w:rPr>
        <w:t xml:space="preserve"> the AUA</w:t>
      </w:r>
      <w:r w:rsidR="001A75EE" w:rsidRPr="00A5708C">
        <w:rPr>
          <w:rFonts w:ascii="Times New Roman" w:hAnsi="Times New Roman" w:cs="Times New Roman"/>
          <w:sz w:val="24"/>
          <w:szCs w:val="24"/>
        </w:rPr>
        <w:t xml:space="preserve"> is required to have in place</w:t>
      </w:r>
      <w:r w:rsidR="00A5708C" w:rsidRPr="00A5708C">
        <w:rPr>
          <w:rFonts w:ascii="Times New Roman" w:hAnsi="Times New Roman" w:cs="Times New Roman"/>
          <w:sz w:val="24"/>
          <w:szCs w:val="24"/>
        </w:rPr>
        <w:t xml:space="preserve">, </w:t>
      </w:r>
      <w:r w:rsidR="00A5708C" w:rsidRPr="00A41D34">
        <w:rPr>
          <w:rFonts w:ascii="Times New Roman" w:hAnsi="Times New Roman" w:cs="Times New Roman"/>
          <w:sz w:val="24"/>
          <w:szCs w:val="24"/>
        </w:rPr>
        <w:t xml:space="preserve">certifying compliance </w:t>
      </w:r>
      <w:r w:rsidR="00DF7870" w:rsidRPr="00A41D34">
        <w:rPr>
          <w:rFonts w:ascii="Times New Roman" w:hAnsi="Times New Roman" w:cs="Times New Roman"/>
          <w:sz w:val="24"/>
          <w:szCs w:val="24"/>
        </w:rPr>
        <w:t>from an audit agency empanelled by the Indian Computer Emergency Response Team (CERT-In)</w:t>
      </w:r>
      <w:r w:rsidR="00A5708C" w:rsidRPr="00A41D34">
        <w:rPr>
          <w:rFonts w:ascii="Times New Roman" w:hAnsi="Times New Roman" w:cs="Times New Roman"/>
          <w:sz w:val="24"/>
          <w:szCs w:val="24"/>
        </w:rPr>
        <w:t>;</w:t>
      </w:r>
    </w:p>
    <w:p w:rsidR="00B96B48" w:rsidRPr="00776BC1" w:rsidRDefault="00B96B48" w:rsidP="004326D5">
      <w:pPr>
        <w:pStyle w:val="ListParagraph"/>
        <w:numPr>
          <w:ilvl w:val="0"/>
          <w:numId w:val="14"/>
        </w:numPr>
        <w:spacing w:after="0"/>
        <w:ind w:left="1985" w:hanging="567"/>
        <w:contextualSpacing w:val="0"/>
        <w:jc w:val="both"/>
        <w:rPr>
          <w:rFonts w:ascii="Times New Roman" w:eastAsia="Times New Roman" w:hAnsi="Times New Roman" w:cs="Times New Roman"/>
          <w:color w:val="000000"/>
          <w:sz w:val="24"/>
          <w:szCs w:val="24"/>
        </w:rPr>
      </w:pPr>
      <w:r w:rsidRPr="000B01A6">
        <w:rPr>
          <w:rFonts w:ascii="Times New Roman" w:hAnsi="Times New Roman" w:cs="Times New Roman"/>
          <w:sz w:val="24"/>
          <w:szCs w:val="24"/>
        </w:rPr>
        <w:t xml:space="preserve">the report </w:t>
      </w:r>
      <w:r w:rsidR="00A873F3" w:rsidRPr="000B01A6">
        <w:rPr>
          <w:rFonts w:ascii="Times New Roman" w:hAnsi="Times New Roman" w:cs="Times New Roman"/>
          <w:sz w:val="24"/>
          <w:szCs w:val="24"/>
        </w:rPr>
        <w:t>of verification of the information</w:t>
      </w:r>
      <w:r w:rsidR="00360B2D" w:rsidRPr="000B01A6">
        <w:rPr>
          <w:rFonts w:ascii="Times New Roman" w:hAnsi="Times New Roman" w:cs="Times New Roman"/>
          <w:sz w:val="24"/>
          <w:szCs w:val="24"/>
        </w:rPr>
        <w:t xml:space="preserve"> as per the checklist</w:t>
      </w:r>
      <w:r w:rsidR="00360B2D">
        <w:rPr>
          <w:rFonts w:ascii="Times New Roman" w:hAnsi="Times New Roman" w:cs="Times New Roman"/>
          <w:sz w:val="24"/>
          <w:szCs w:val="24"/>
        </w:rPr>
        <w:t xml:space="preserve"> referred to in item (I) of sub-clause (ii) of clause (b) </w:t>
      </w:r>
      <w:r w:rsidR="00776BC1">
        <w:rPr>
          <w:rFonts w:ascii="Times New Roman" w:hAnsi="Times New Roman" w:cs="Times New Roman"/>
          <w:sz w:val="24"/>
          <w:szCs w:val="24"/>
        </w:rPr>
        <w:t>[</w:t>
      </w:r>
      <w:r w:rsidRPr="00B70363">
        <w:rPr>
          <w:rFonts w:ascii="Times New Roman" w:eastAsia="Times New Roman" w:hAnsi="Times New Roman" w:cs="Times New Roman"/>
          <w:b/>
          <w:bCs/>
          <w:color w:val="000000"/>
          <w:sz w:val="24"/>
          <w:szCs w:val="24"/>
        </w:rPr>
        <w:t xml:space="preserve">Annex </w:t>
      </w:r>
      <w:r w:rsidR="0086234C" w:rsidRPr="00B70363">
        <w:rPr>
          <w:rFonts w:ascii="Times New Roman" w:eastAsia="Times New Roman" w:hAnsi="Times New Roman" w:cs="Times New Roman"/>
          <w:b/>
          <w:bCs/>
          <w:color w:val="000000"/>
          <w:sz w:val="24"/>
          <w:szCs w:val="24"/>
        </w:rPr>
        <w:t>4</w:t>
      </w:r>
      <w:r w:rsidRPr="00776BC1">
        <w:rPr>
          <w:rFonts w:ascii="Times New Roman" w:eastAsia="Times New Roman" w:hAnsi="Times New Roman" w:cs="Times New Roman"/>
          <w:color w:val="000000"/>
          <w:sz w:val="24"/>
          <w:szCs w:val="24"/>
        </w:rPr>
        <w:t>]</w:t>
      </w:r>
      <w:r w:rsidRPr="00776BC1">
        <w:rPr>
          <w:rFonts w:ascii="Times New Roman" w:hAnsi="Times New Roman" w:cs="Times New Roman"/>
          <w:sz w:val="24"/>
          <w:szCs w:val="24"/>
        </w:rPr>
        <w:t>;</w:t>
      </w:r>
    </w:p>
    <w:p w:rsidR="004D56A5" w:rsidRPr="004D56A5" w:rsidRDefault="004D56A5" w:rsidP="004326D5">
      <w:pPr>
        <w:pStyle w:val="ListParagraph"/>
        <w:numPr>
          <w:ilvl w:val="0"/>
          <w:numId w:val="14"/>
        </w:numPr>
        <w:spacing w:after="0"/>
        <w:ind w:left="1985"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004F38D1">
        <w:rPr>
          <w:rFonts w:ascii="Times New Roman" w:hAnsi="Times New Roman" w:cs="Times New Roman"/>
          <w:sz w:val="24"/>
          <w:szCs w:val="24"/>
        </w:rPr>
        <w:t>t</w:t>
      </w:r>
      <w:r w:rsidRPr="004D56A5">
        <w:rPr>
          <w:rFonts w:ascii="Times New Roman" w:hAnsi="Times New Roman" w:cs="Times New Roman"/>
          <w:sz w:val="24"/>
          <w:szCs w:val="24"/>
        </w:rPr>
        <w:t xml:space="preserve">erms and </w:t>
      </w:r>
      <w:r>
        <w:rPr>
          <w:rFonts w:ascii="Times New Roman" w:hAnsi="Times New Roman" w:cs="Times New Roman"/>
          <w:sz w:val="24"/>
          <w:szCs w:val="24"/>
        </w:rPr>
        <w:t>c</w:t>
      </w:r>
      <w:r w:rsidRPr="004D56A5">
        <w:rPr>
          <w:rFonts w:ascii="Times New Roman" w:hAnsi="Times New Roman" w:cs="Times New Roman"/>
          <w:sz w:val="24"/>
          <w:szCs w:val="24"/>
        </w:rPr>
        <w:t xml:space="preserve">onditions </w:t>
      </w:r>
      <w:r>
        <w:rPr>
          <w:rFonts w:ascii="Times New Roman" w:hAnsi="Times New Roman" w:cs="Times New Roman"/>
          <w:sz w:val="24"/>
          <w:szCs w:val="24"/>
        </w:rPr>
        <w:t xml:space="preserve">applicable </w:t>
      </w:r>
      <w:r w:rsidRPr="004D56A5">
        <w:rPr>
          <w:rFonts w:ascii="Times New Roman" w:hAnsi="Times New Roman" w:cs="Times New Roman"/>
          <w:sz w:val="24"/>
          <w:szCs w:val="24"/>
        </w:rPr>
        <w:t>for use of e-KYC Authentication facility</w:t>
      </w:r>
      <w:r w:rsidR="005435A1">
        <w:rPr>
          <w:rFonts w:ascii="Times New Roman" w:hAnsi="Times New Roman" w:cs="Times New Roman"/>
          <w:sz w:val="24"/>
          <w:szCs w:val="24"/>
        </w:rPr>
        <w:t xml:space="preserve">, </w:t>
      </w:r>
      <w:r w:rsidR="004F38D1">
        <w:rPr>
          <w:rFonts w:ascii="Times New Roman" w:hAnsi="Times New Roman" w:cs="Times New Roman"/>
          <w:sz w:val="24"/>
          <w:szCs w:val="24"/>
        </w:rPr>
        <w:t xml:space="preserve">set out in </w:t>
      </w:r>
      <w:r w:rsidRPr="00B70363">
        <w:rPr>
          <w:rFonts w:ascii="Times New Roman" w:eastAsia="Times New Roman" w:hAnsi="Times New Roman" w:cs="Times New Roman"/>
          <w:b/>
          <w:bCs/>
          <w:color w:val="000000"/>
          <w:sz w:val="24"/>
          <w:szCs w:val="24"/>
        </w:rPr>
        <w:t xml:space="preserve">Annex </w:t>
      </w:r>
      <w:r w:rsidR="00F83B9B" w:rsidRPr="00B70363">
        <w:rPr>
          <w:rFonts w:ascii="Times New Roman" w:eastAsia="Times New Roman" w:hAnsi="Times New Roman" w:cs="Times New Roman"/>
          <w:b/>
          <w:bCs/>
          <w:color w:val="000000"/>
          <w:sz w:val="24"/>
          <w:szCs w:val="24"/>
        </w:rPr>
        <w:t>5</w:t>
      </w:r>
      <w:r>
        <w:rPr>
          <w:rFonts w:ascii="Times New Roman" w:eastAsia="Times New Roman" w:hAnsi="Times New Roman" w:cs="Times New Roman"/>
          <w:color w:val="000000"/>
          <w:sz w:val="24"/>
          <w:szCs w:val="24"/>
        </w:rPr>
        <w:t>;</w:t>
      </w:r>
      <w:r w:rsidR="004F38D1">
        <w:rPr>
          <w:rStyle w:val="FootnoteReference"/>
          <w:rFonts w:ascii="Times New Roman" w:eastAsia="Times New Roman" w:hAnsi="Times New Roman" w:cs="Times New Roman"/>
          <w:color w:val="000000"/>
          <w:sz w:val="24"/>
          <w:szCs w:val="24"/>
        </w:rPr>
        <w:footnoteReference w:id="32"/>
      </w:r>
    </w:p>
    <w:p w:rsidR="00227255" w:rsidRPr="00E05EC4" w:rsidRDefault="00B96B48" w:rsidP="004326D5">
      <w:pPr>
        <w:pStyle w:val="ListParagraph"/>
        <w:numPr>
          <w:ilvl w:val="0"/>
          <w:numId w:val="14"/>
        </w:numPr>
        <w:spacing w:after="0"/>
        <w:ind w:left="1985" w:hanging="567"/>
        <w:contextualSpacing w:val="0"/>
        <w:jc w:val="both"/>
        <w:rPr>
          <w:rFonts w:ascii="Times New Roman" w:hAnsi="Times New Roman" w:cs="Times New Roman"/>
          <w:sz w:val="24"/>
          <w:szCs w:val="24"/>
        </w:rPr>
      </w:pPr>
      <w:r w:rsidRPr="00895040">
        <w:rPr>
          <w:rFonts w:ascii="Times New Roman" w:hAnsi="Times New Roman" w:cs="Times New Roman"/>
          <w:sz w:val="24"/>
          <w:szCs w:val="24"/>
        </w:rPr>
        <w:t xml:space="preserve">the </w:t>
      </w:r>
      <w:r w:rsidR="00895040" w:rsidRPr="00895040">
        <w:rPr>
          <w:rFonts w:ascii="Times New Roman" w:hAnsi="Times New Roman" w:cs="Times New Roman"/>
          <w:sz w:val="24"/>
          <w:szCs w:val="24"/>
        </w:rPr>
        <w:t xml:space="preserve">Financial Disincentives to be imposed on Authentication/e-KYC User Agency under the provisions of regulation 25 of the Aadhaar (Authentication and Offline Verification) Regulations, 2021 </w:t>
      </w:r>
      <w:r w:rsidR="004D56A5">
        <w:rPr>
          <w:rFonts w:ascii="Times New Roman" w:hAnsi="Times New Roman" w:cs="Times New Roman"/>
          <w:sz w:val="24"/>
          <w:szCs w:val="24"/>
        </w:rPr>
        <w:t>applicable on the Second Party</w:t>
      </w:r>
      <w:r w:rsidR="00895040">
        <w:rPr>
          <w:rFonts w:ascii="Times New Roman" w:hAnsi="Times New Roman" w:cs="Times New Roman"/>
          <w:sz w:val="24"/>
          <w:szCs w:val="24"/>
        </w:rPr>
        <w:t>,</w:t>
      </w:r>
      <w:r w:rsidR="005435A1">
        <w:rPr>
          <w:rFonts w:ascii="Times New Roman" w:hAnsi="Times New Roman" w:cs="Times New Roman"/>
          <w:sz w:val="24"/>
          <w:szCs w:val="24"/>
        </w:rPr>
        <w:t xml:space="preserve"> </w:t>
      </w:r>
      <w:r w:rsidR="00993A21">
        <w:rPr>
          <w:rFonts w:ascii="Times New Roman" w:hAnsi="Times New Roman" w:cs="Times New Roman"/>
          <w:sz w:val="24"/>
          <w:szCs w:val="24"/>
        </w:rPr>
        <w:t xml:space="preserve">set out </w:t>
      </w:r>
      <w:r w:rsidR="00895040">
        <w:rPr>
          <w:rFonts w:ascii="Times New Roman" w:hAnsi="Times New Roman" w:cs="Times New Roman"/>
          <w:sz w:val="24"/>
          <w:szCs w:val="24"/>
        </w:rPr>
        <w:t xml:space="preserve">in </w:t>
      </w:r>
      <w:r w:rsidR="004D56A5" w:rsidRPr="00B70363">
        <w:rPr>
          <w:rFonts w:ascii="Times New Roman" w:eastAsia="Times New Roman" w:hAnsi="Times New Roman" w:cs="Times New Roman"/>
          <w:b/>
          <w:bCs/>
          <w:color w:val="000000"/>
          <w:sz w:val="24"/>
          <w:szCs w:val="24"/>
        </w:rPr>
        <w:t xml:space="preserve">Annex </w:t>
      </w:r>
      <w:r w:rsidR="00F83B9B" w:rsidRPr="00B70363">
        <w:rPr>
          <w:rFonts w:ascii="Times New Roman" w:eastAsia="Times New Roman" w:hAnsi="Times New Roman" w:cs="Times New Roman"/>
          <w:b/>
          <w:bCs/>
          <w:color w:val="000000"/>
          <w:sz w:val="24"/>
          <w:szCs w:val="24"/>
        </w:rPr>
        <w:t>6</w:t>
      </w:r>
      <w:r w:rsidR="004D56A5">
        <w:rPr>
          <w:rFonts w:ascii="Times New Roman" w:eastAsia="Times New Roman" w:hAnsi="Times New Roman" w:cs="Times New Roman"/>
          <w:color w:val="000000"/>
          <w:sz w:val="24"/>
          <w:szCs w:val="24"/>
        </w:rPr>
        <w:t xml:space="preserve">; </w:t>
      </w:r>
      <w:r w:rsidR="00227255" w:rsidRPr="00E05EC4">
        <w:rPr>
          <w:rFonts w:ascii="Times New Roman" w:hAnsi="Times New Roman" w:cs="Times New Roman"/>
          <w:sz w:val="24"/>
          <w:szCs w:val="24"/>
        </w:rPr>
        <w:t xml:space="preserve">and </w:t>
      </w:r>
    </w:p>
    <w:p w:rsidR="00227255" w:rsidRPr="000A58D5" w:rsidRDefault="00227255" w:rsidP="004326D5">
      <w:pPr>
        <w:pStyle w:val="ListParagraph"/>
        <w:numPr>
          <w:ilvl w:val="0"/>
          <w:numId w:val="14"/>
        </w:numPr>
        <w:ind w:left="1985" w:hanging="567"/>
        <w:contextualSpacing w:val="0"/>
        <w:jc w:val="both"/>
        <w:rPr>
          <w:rFonts w:ascii="Times New Roman" w:hAnsi="Times New Roman" w:cs="Times New Roman"/>
          <w:sz w:val="24"/>
          <w:szCs w:val="24"/>
        </w:rPr>
      </w:pPr>
      <w:r w:rsidRPr="000A58D5">
        <w:rPr>
          <w:rFonts w:ascii="Times New Roman" w:hAnsi="Times New Roman" w:cs="Times New Roman"/>
          <w:sz w:val="24"/>
          <w:szCs w:val="24"/>
        </w:rPr>
        <w:t>the instruments, if any, supplementing, amending, modifying or confirming this Agreement;</w:t>
      </w:r>
    </w:p>
    <w:p w:rsidR="00227255" w:rsidRPr="000A58D5" w:rsidRDefault="00227255" w:rsidP="004326D5">
      <w:pPr>
        <w:pStyle w:val="ListParagraph"/>
        <w:numPr>
          <w:ilvl w:val="0"/>
          <w:numId w:val="13"/>
        </w:numPr>
        <w:ind w:left="1276" w:right="53" w:hanging="567"/>
        <w:contextualSpacing w:val="0"/>
        <w:jc w:val="both"/>
        <w:rPr>
          <w:rFonts w:ascii="Times New Roman" w:hAnsi="Times New Roman" w:cs="Times New Roman"/>
          <w:sz w:val="24"/>
          <w:szCs w:val="24"/>
        </w:rPr>
      </w:pPr>
      <w:r w:rsidRPr="000A58D5">
        <w:rPr>
          <w:rFonts w:ascii="Times New Roman" w:eastAsia="Arial" w:hAnsi="Times New Roman" w:cs="Times New Roman"/>
          <w:bCs/>
          <w:sz w:val="24"/>
          <w:szCs w:val="24"/>
        </w:rPr>
        <w:t>“</w:t>
      </w:r>
      <w:r w:rsidRPr="000A58D5">
        <w:rPr>
          <w:rFonts w:ascii="Times New Roman" w:eastAsia="Arial" w:hAnsi="Times New Roman" w:cs="Times New Roman"/>
          <w:b/>
          <w:sz w:val="24"/>
          <w:szCs w:val="24"/>
        </w:rPr>
        <w:t>Applicable Law</w:t>
      </w:r>
      <w:r w:rsidRPr="000A58D5">
        <w:rPr>
          <w:rFonts w:ascii="Times New Roman" w:eastAsia="Arial" w:hAnsi="Times New Roman" w:cs="Times New Roman"/>
          <w:bCs/>
          <w:sz w:val="24"/>
          <w:szCs w:val="24"/>
        </w:rPr>
        <w:t xml:space="preserve">” </w:t>
      </w:r>
      <w:r w:rsidRPr="000A58D5">
        <w:rPr>
          <w:rFonts w:ascii="Times New Roman" w:hAnsi="Times New Roman" w:cs="Times New Roman"/>
          <w:sz w:val="24"/>
          <w:szCs w:val="24"/>
        </w:rPr>
        <w:t xml:space="preserve">means and includes the Aadhaar (Targeted Delivery of Financial and other Subsidies, Benefits and Services) Act, 2016, the rules </w:t>
      </w:r>
      <w:r w:rsidRPr="000A58D5">
        <w:rPr>
          <w:rFonts w:ascii="Times New Roman" w:hAnsi="Times New Roman" w:cs="Times New Roman"/>
          <w:sz w:val="24"/>
          <w:szCs w:val="24"/>
        </w:rPr>
        <w:lastRenderedPageBreak/>
        <w:t>and regulations framed thereunder and all other Acts, ordinances, rules, regulations, other laws, judgements, orders, decrees, bye-laws, notifications, circulars, guidelines, policies, protocols, codes, directives, requirements and other governmental restrictions or similar form of decision applicable to the relevant Party, as are in effect on the date of the execution of this Agreement or as may subsequently come into effect during the subsistence thereof;</w:t>
      </w:r>
    </w:p>
    <w:p w:rsidR="00227255" w:rsidRPr="000A58D5" w:rsidRDefault="00227255" w:rsidP="004326D5">
      <w:pPr>
        <w:pStyle w:val="ListParagraph"/>
        <w:numPr>
          <w:ilvl w:val="0"/>
          <w:numId w:val="13"/>
        </w:numPr>
        <w:spacing w:after="0"/>
        <w:ind w:left="1276" w:right="53" w:hanging="567"/>
        <w:contextualSpacing w:val="0"/>
        <w:jc w:val="both"/>
        <w:rPr>
          <w:rFonts w:ascii="Times New Roman" w:hAnsi="Times New Roman" w:cs="Times New Roman"/>
          <w:sz w:val="24"/>
          <w:szCs w:val="24"/>
        </w:rPr>
      </w:pPr>
      <w:r w:rsidRPr="000A58D5">
        <w:rPr>
          <w:rFonts w:ascii="Times New Roman" w:hAnsi="Times New Roman" w:cs="Times New Roman"/>
          <w:sz w:val="24"/>
          <w:szCs w:val="24"/>
        </w:rPr>
        <w:t>“</w:t>
      </w:r>
      <w:r w:rsidRPr="000A58D5">
        <w:rPr>
          <w:rFonts w:ascii="Times New Roman" w:hAnsi="Times New Roman" w:cs="Times New Roman"/>
          <w:b/>
          <w:bCs/>
          <w:sz w:val="24"/>
          <w:szCs w:val="24"/>
        </w:rPr>
        <w:t>Cause</w:t>
      </w:r>
      <w:r w:rsidRPr="000A58D5">
        <w:rPr>
          <w:rFonts w:ascii="Times New Roman" w:hAnsi="Times New Roman" w:cs="Times New Roman"/>
          <w:sz w:val="24"/>
          <w:szCs w:val="24"/>
        </w:rPr>
        <w:t>”</w:t>
      </w:r>
      <w:r w:rsidRPr="000A58D5">
        <w:rPr>
          <w:rFonts w:ascii="Times New Roman" w:eastAsia="Times New Roman" w:hAnsi="Times New Roman" w:cs="Times New Roman"/>
          <w:color w:val="000000"/>
          <w:sz w:val="24"/>
          <w:szCs w:val="24"/>
          <w:lang w:eastAsia="en-IN"/>
        </w:rPr>
        <w:t xml:space="preserve"> means and includes, a determination made by the Authority regarding the occurrence of any of the following</w:t>
      </w:r>
      <w:r w:rsidR="006A796E" w:rsidRPr="000A58D5">
        <w:rPr>
          <w:rFonts w:ascii="Times New Roman" w:eastAsia="Times New Roman" w:hAnsi="Times New Roman" w:cs="Times New Roman"/>
          <w:color w:val="000000"/>
          <w:sz w:val="24"/>
          <w:szCs w:val="24"/>
          <w:lang w:eastAsia="en-IN"/>
        </w:rPr>
        <w:t xml:space="preserve"> in respect of </w:t>
      </w:r>
      <w:r w:rsidR="006A796E" w:rsidRPr="000A58D5">
        <w:rPr>
          <w:rFonts w:ascii="Times New Roman" w:hAnsi="Times New Roman" w:cs="Times New Roman"/>
          <w:sz w:val="24"/>
          <w:szCs w:val="24"/>
        </w:rPr>
        <w:t xml:space="preserve">AUA or any of </w:t>
      </w:r>
      <w:r w:rsidR="00585352" w:rsidRPr="000A58D5">
        <w:rPr>
          <w:rFonts w:ascii="Times New Roman" w:hAnsi="Times New Roman" w:cs="Times New Roman"/>
          <w:sz w:val="24"/>
          <w:szCs w:val="24"/>
        </w:rPr>
        <w:t>its</w:t>
      </w:r>
      <w:r w:rsidR="006A796E" w:rsidRPr="000A58D5">
        <w:rPr>
          <w:rFonts w:ascii="Times New Roman" w:hAnsi="Times New Roman" w:cs="Times New Roman"/>
          <w:sz w:val="24"/>
          <w:szCs w:val="24"/>
        </w:rPr>
        <w:t xml:space="preserve"> Sub-AUAs or Sub-KUAs</w:t>
      </w:r>
      <w:r w:rsidRPr="000A58D5">
        <w:rPr>
          <w:rFonts w:ascii="Times New Roman" w:eastAsia="Times New Roman" w:hAnsi="Times New Roman" w:cs="Times New Roman"/>
          <w:color w:val="000000"/>
          <w:sz w:val="24"/>
          <w:szCs w:val="24"/>
          <w:lang w:eastAsia="en-IN"/>
        </w:rPr>
        <w:t>:</w:t>
      </w:r>
    </w:p>
    <w:p w:rsidR="00227255" w:rsidRPr="000A58D5" w:rsidRDefault="006A796E" w:rsidP="004326D5">
      <w:pPr>
        <w:pStyle w:val="ListParagraph"/>
        <w:numPr>
          <w:ilvl w:val="1"/>
          <w:numId w:val="13"/>
        </w:numPr>
        <w:spacing w:after="0"/>
        <w:ind w:left="1985" w:hanging="567"/>
        <w:contextualSpacing w:val="0"/>
        <w:jc w:val="both"/>
        <w:rPr>
          <w:rFonts w:ascii="Times New Roman" w:hAnsi="Times New Roman" w:cs="Times New Roman"/>
          <w:sz w:val="24"/>
          <w:szCs w:val="24"/>
        </w:rPr>
      </w:pPr>
      <w:r w:rsidRPr="000A58D5">
        <w:rPr>
          <w:rFonts w:ascii="Times New Roman" w:hAnsi="Times New Roman" w:cs="Times New Roman"/>
          <w:sz w:val="24"/>
          <w:szCs w:val="24"/>
        </w:rPr>
        <w:t xml:space="preserve">There has been a </w:t>
      </w:r>
      <w:r w:rsidR="00227255" w:rsidRPr="000A58D5">
        <w:rPr>
          <w:rFonts w:ascii="Times New Roman" w:hAnsi="Times New Roman" w:cs="Times New Roman"/>
          <w:sz w:val="24"/>
          <w:szCs w:val="24"/>
        </w:rPr>
        <w:t xml:space="preserve">breach on the part of AUA or any of </w:t>
      </w:r>
      <w:r w:rsidR="00585352" w:rsidRPr="000A58D5">
        <w:rPr>
          <w:rFonts w:ascii="Times New Roman" w:hAnsi="Times New Roman" w:cs="Times New Roman"/>
          <w:sz w:val="24"/>
          <w:szCs w:val="24"/>
        </w:rPr>
        <w:t>its</w:t>
      </w:r>
      <w:r w:rsidR="00227255" w:rsidRPr="000A58D5">
        <w:rPr>
          <w:rFonts w:ascii="Times New Roman" w:hAnsi="Times New Roman" w:cs="Times New Roman"/>
          <w:sz w:val="24"/>
          <w:szCs w:val="24"/>
        </w:rPr>
        <w:t xml:space="preserve"> Sub-AUA</w:t>
      </w:r>
      <w:r w:rsidR="00FE6032" w:rsidRPr="000A58D5">
        <w:rPr>
          <w:rFonts w:ascii="Times New Roman" w:hAnsi="Times New Roman" w:cs="Times New Roman"/>
          <w:sz w:val="24"/>
          <w:szCs w:val="24"/>
        </w:rPr>
        <w:t>s</w:t>
      </w:r>
      <w:r w:rsidR="00227255" w:rsidRPr="000A58D5">
        <w:rPr>
          <w:rFonts w:ascii="Times New Roman" w:hAnsi="Times New Roman" w:cs="Times New Roman"/>
          <w:sz w:val="24"/>
          <w:szCs w:val="24"/>
        </w:rPr>
        <w:t xml:space="preserve"> or Sub-KUA</w:t>
      </w:r>
      <w:r w:rsidR="00FE6032" w:rsidRPr="000A58D5">
        <w:rPr>
          <w:rFonts w:ascii="Times New Roman" w:hAnsi="Times New Roman" w:cs="Times New Roman"/>
          <w:sz w:val="24"/>
          <w:szCs w:val="24"/>
        </w:rPr>
        <w:t>s</w:t>
      </w:r>
      <w:r w:rsidR="00227255" w:rsidRPr="000A58D5">
        <w:rPr>
          <w:rFonts w:ascii="Times New Roman" w:hAnsi="Times New Roman" w:cs="Times New Roman"/>
          <w:sz w:val="24"/>
          <w:szCs w:val="24"/>
        </w:rPr>
        <w:t xml:space="preserve"> in </w:t>
      </w:r>
      <w:r w:rsidR="00227255" w:rsidRPr="000A58D5">
        <w:rPr>
          <w:rFonts w:ascii="Times New Roman" w:eastAsia="Times New Roman" w:hAnsi="Times New Roman" w:cs="Times New Roman"/>
          <w:color w:val="000000"/>
          <w:sz w:val="24"/>
          <w:szCs w:val="24"/>
          <w:lang w:eastAsia="en-IN"/>
        </w:rPr>
        <w:t xml:space="preserve">complying with the terms of this Agreement or Applicable Law; </w:t>
      </w:r>
    </w:p>
    <w:p w:rsidR="001B6FD4" w:rsidRPr="000A58D5" w:rsidRDefault="006A796E" w:rsidP="004326D5">
      <w:pPr>
        <w:pStyle w:val="ListParagraph"/>
        <w:numPr>
          <w:ilvl w:val="1"/>
          <w:numId w:val="13"/>
        </w:numPr>
        <w:spacing w:after="0"/>
        <w:ind w:left="1985" w:hanging="567"/>
        <w:contextualSpacing w:val="0"/>
        <w:jc w:val="both"/>
        <w:rPr>
          <w:rFonts w:ascii="Times New Roman" w:hAnsi="Times New Roman" w:cs="Times New Roman"/>
          <w:sz w:val="24"/>
          <w:szCs w:val="24"/>
        </w:rPr>
      </w:pPr>
      <w:r w:rsidRPr="000A58D5">
        <w:rPr>
          <w:rFonts w:ascii="Times New Roman" w:hAnsi="Times New Roman" w:cs="Times New Roman"/>
          <w:sz w:val="24"/>
          <w:szCs w:val="24"/>
        </w:rPr>
        <w:t>The AUA</w:t>
      </w:r>
      <w:r w:rsidR="005435A1">
        <w:rPr>
          <w:rFonts w:ascii="Times New Roman" w:hAnsi="Times New Roman" w:cs="Times New Roman"/>
          <w:sz w:val="24"/>
          <w:szCs w:val="24"/>
        </w:rPr>
        <w:t xml:space="preserve"> </w:t>
      </w:r>
      <w:r w:rsidRPr="000A58D5">
        <w:rPr>
          <w:rFonts w:ascii="Times New Roman" w:hAnsi="Times New Roman" w:cs="Times New Roman"/>
          <w:sz w:val="24"/>
          <w:szCs w:val="24"/>
        </w:rPr>
        <w:t>ha</w:t>
      </w:r>
      <w:r w:rsidR="00E82673" w:rsidRPr="000A58D5">
        <w:rPr>
          <w:rFonts w:ascii="Times New Roman" w:hAnsi="Times New Roman" w:cs="Times New Roman"/>
          <w:sz w:val="24"/>
          <w:szCs w:val="24"/>
        </w:rPr>
        <w:t>s</w:t>
      </w:r>
      <w:r w:rsidRPr="000A58D5">
        <w:rPr>
          <w:rFonts w:ascii="Times New Roman" w:hAnsi="Times New Roman" w:cs="Times New Roman"/>
          <w:sz w:val="24"/>
          <w:szCs w:val="24"/>
        </w:rPr>
        <w:t xml:space="preserve"> been </w:t>
      </w:r>
      <w:r w:rsidR="00227255" w:rsidRPr="000A58D5">
        <w:rPr>
          <w:rFonts w:ascii="Times New Roman" w:hAnsi="Times New Roman" w:cs="Times New Roman"/>
          <w:sz w:val="24"/>
          <w:szCs w:val="24"/>
        </w:rPr>
        <w:t>convict</w:t>
      </w:r>
      <w:r w:rsidRPr="000A58D5">
        <w:rPr>
          <w:rFonts w:ascii="Times New Roman" w:hAnsi="Times New Roman" w:cs="Times New Roman"/>
          <w:sz w:val="24"/>
          <w:szCs w:val="24"/>
        </w:rPr>
        <w:t>ed</w:t>
      </w:r>
      <w:r w:rsidR="005435A1">
        <w:rPr>
          <w:rFonts w:ascii="Times New Roman" w:hAnsi="Times New Roman" w:cs="Times New Roman"/>
          <w:sz w:val="24"/>
          <w:szCs w:val="24"/>
        </w:rPr>
        <w:t xml:space="preserve"> </w:t>
      </w:r>
      <w:r w:rsidR="001B6FD4" w:rsidRPr="000A58D5">
        <w:rPr>
          <w:rFonts w:ascii="Times New Roman" w:hAnsi="Times New Roman" w:cs="Times New Roman"/>
          <w:sz w:val="24"/>
          <w:szCs w:val="24"/>
        </w:rPr>
        <w:t xml:space="preserve">of, </w:t>
      </w:r>
      <w:r w:rsidR="001B6FD4" w:rsidRPr="000A58D5">
        <w:rPr>
          <w:rFonts w:ascii="Times New Roman" w:eastAsia="Times New Roman" w:hAnsi="Times New Roman" w:cs="Times New Roman"/>
          <w:color w:val="000000"/>
          <w:sz w:val="24"/>
          <w:szCs w:val="24"/>
          <w:lang w:eastAsia="en-IN"/>
        </w:rPr>
        <w:t xml:space="preserve">pleading guilty to or </w:t>
      </w:r>
      <w:r w:rsidR="001B6FD4" w:rsidRPr="000A58D5">
        <w:rPr>
          <w:rFonts w:ascii="Times New Roman" w:eastAsia="Times New Roman" w:hAnsi="Times New Roman" w:cs="Times New Roman"/>
          <w:i/>
          <w:iCs/>
          <w:color w:val="000000"/>
          <w:sz w:val="24"/>
          <w:szCs w:val="24"/>
          <w:lang w:eastAsia="en-IN"/>
        </w:rPr>
        <w:t>nolo contendere</w:t>
      </w:r>
      <w:r w:rsidR="001B6FD4" w:rsidRPr="000A58D5">
        <w:rPr>
          <w:rFonts w:ascii="Times New Roman" w:eastAsia="Times New Roman" w:hAnsi="Times New Roman" w:cs="Times New Roman"/>
          <w:color w:val="000000"/>
          <w:sz w:val="24"/>
          <w:szCs w:val="24"/>
          <w:lang w:eastAsia="en-IN"/>
        </w:rPr>
        <w:t xml:space="preserve"> with respect to </w:t>
      </w:r>
      <w:r w:rsidR="001B6FD4" w:rsidRPr="000A58D5">
        <w:rPr>
          <w:rFonts w:ascii="Times New Roman" w:hAnsi="Times New Roman" w:cs="Times New Roman"/>
          <w:sz w:val="24"/>
          <w:szCs w:val="24"/>
        </w:rPr>
        <w:t>any offence</w:t>
      </w:r>
      <w:r w:rsidR="001B6FD4" w:rsidRPr="000A58D5">
        <w:rPr>
          <w:rFonts w:ascii="Times New Roman" w:eastAsia="Times New Roman" w:hAnsi="Times New Roman" w:cs="Times New Roman"/>
          <w:color w:val="000000"/>
          <w:sz w:val="24"/>
          <w:szCs w:val="24"/>
          <w:lang w:eastAsia="en-IN"/>
        </w:rPr>
        <w:t>—</w:t>
      </w:r>
    </w:p>
    <w:p w:rsidR="001B6FD4" w:rsidRPr="000A58D5" w:rsidRDefault="009173FE" w:rsidP="004326D5">
      <w:pPr>
        <w:pStyle w:val="ListParagraph"/>
        <w:numPr>
          <w:ilvl w:val="0"/>
          <w:numId w:val="24"/>
        </w:numPr>
        <w:spacing w:after="0"/>
        <w:ind w:left="2552" w:hanging="437"/>
        <w:contextualSpacing w:val="0"/>
        <w:jc w:val="both"/>
        <w:rPr>
          <w:rFonts w:ascii="Times New Roman" w:hAnsi="Times New Roman" w:cs="Times New Roman"/>
          <w:sz w:val="24"/>
          <w:szCs w:val="24"/>
        </w:rPr>
      </w:pPr>
      <w:r w:rsidRPr="000A58D5">
        <w:rPr>
          <w:rFonts w:ascii="Times New Roman" w:hAnsi="Times New Roman" w:cs="Times New Roman"/>
          <w:sz w:val="24"/>
          <w:szCs w:val="24"/>
        </w:rPr>
        <w:t xml:space="preserve">that </w:t>
      </w:r>
      <w:r w:rsidR="00217E33" w:rsidRPr="000A58D5">
        <w:rPr>
          <w:rFonts w:ascii="Times New Roman" w:hAnsi="Times New Roman" w:cs="Times New Roman"/>
          <w:sz w:val="24"/>
          <w:szCs w:val="24"/>
        </w:rPr>
        <w:t>involv</w:t>
      </w:r>
      <w:r w:rsidRPr="000A58D5">
        <w:rPr>
          <w:rFonts w:ascii="Times New Roman" w:hAnsi="Times New Roman" w:cs="Times New Roman"/>
          <w:sz w:val="24"/>
          <w:szCs w:val="24"/>
        </w:rPr>
        <w:t>es</w:t>
      </w:r>
      <w:r w:rsidR="00217E33" w:rsidRPr="000A58D5">
        <w:rPr>
          <w:rFonts w:ascii="Times New Roman" w:hAnsi="Times New Roman" w:cs="Times New Roman"/>
          <w:sz w:val="24"/>
          <w:szCs w:val="24"/>
        </w:rPr>
        <w:t xml:space="preserve"> moral turpitude</w:t>
      </w:r>
      <w:r w:rsidR="001B6FD4" w:rsidRPr="000A58D5">
        <w:rPr>
          <w:rFonts w:ascii="Times New Roman" w:hAnsi="Times New Roman" w:cs="Times New Roman"/>
          <w:sz w:val="24"/>
          <w:szCs w:val="24"/>
        </w:rPr>
        <w:t>;</w:t>
      </w:r>
      <w:r w:rsidR="005435A1">
        <w:rPr>
          <w:rFonts w:ascii="Times New Roman" w:hAnsi="Times New Roman" w:cs="Times New Roman"/>
          <w:sz w:val="24"/>
          <w:szCs w:val="24"/>
        </w:rPr>
        <w:t xml:space="preserve"> </w:t>
      </w:r>
      <w:r w:rsidR="006B3260" w:rsidRPr="000A58D5">
        <w:rPr>
          <w:rFonts w:ascii="Times New Roman" w:hAnsi="Times New Roman" w:cs="Times New Roman"/>
          <w:sz w:val="24"/>
          <w:szCs w:val="24"/>
        </w:rPr>
        <w:t>or</w:t>
      </w:r>
    </w:p>
    <w:p w:rsidR="00227255" w:rsidRPr="000A58D5" w:rsidRDefault="00D91EF9" w:rsidP="004326D5">
      <w:pPr>
        <w:pStyle w:val="ListParagraph"/>
        <w:numPr>
          <w:ilvl w:val="0"/>
          <w:numId w:val="24"/>
        </w:numPr>
        <w:spacing w:after="0"/>
        <w:ind w:left="2552" w:hanging="437"/>
        <w:contextualSpacing w:val="0"/>
        <w:jc w:val="both"/>
        <w:rPr>
          <w:rFonts w:ascii="Times New Roman" w:hAnsi="Times New Roman" w:cs="Times New Roman"/>
          <w:sz w:val="24"/>
          <w:szCs w:val="24"/>
        </w:rPr>
      </w:pPr>
      <w:r w:rsidRPr="000A58D5">
        <w:rPr>
          <w:rFonts w:ascii="Times New Roman" w:eastAsia="Times New Roman" w:hAnsi="Times New Roman" w:cs="Times New Roman"/>
          <w:color w:val="000000"/>
          <w:sz w:val="24"/>
          <w:szCs w:val="24"/>
          <w:lang w:eastAsia="en-IN"/>
        </w:rPr>
        <w:t xml:space="preserve">that was </w:t>
      </w:r>
      <w:r w:rsidR="006B3260" w:rsidRPr="000A58D5">
        <w:rPr>
          <w:rFonts w:ascii="Times New Roman" w:eastAsia="Times New Roman" w:hAnsi="Times New Roman" w:cs="Times New Roman"/>
          <w:color w:val="000000"/>
          <w:sz w:val="24"/>
          <w:szCs w:val="24"/>
          <w:lang w:eastAsia="en-IN"/>
        </w:rPr>
        <w:t xml:space="preserve">committed in connection with the </w:t>
      </w:r>
      <w:r w:rsidR="001B6FD4" w:rsidRPr="000A58D5">
        <w:rPr>
          <w:rFonts w:ascii="Times New Roman" w:eastAsia="Times New Roman" w:hAnsi="Times New Roman" w:cs="Times New Roman"/>
          <w:color w:val="000000"/>
          <w:sz w:val="24"/>
          <w:szCs w:val="24"/>
          <w:lang w:eastAsia="en-IN"/>
        </w:rPr>
        <w:t>duties</w:t>
      </w:r>
      <w:r w:rsidR="006B3260" w:rsidRPr="000A58D5">
        <w:rPr>
          <w:rFonts w:ascii="Times New Roman" w:eastAsia="Times New Roman" w:hAnsi="Times New Roman" w:cs="Times New Roman"/>
          <w:color w:val="000000"/>
          <w:sz w:val="24"/>
          <w:szCs w:val="24"/>
          <w:lang w:eastAsia="en-IN"/>
        </w:rPr>
        <w:t xml:space="preserve"> to be performed by the AUA under this Agreement</w:t>
      </w:r>
      <w:r w:rsidR="001B6FD4" w:rsidRPr="000A58D5">
        <w:rPr>
          <w:rFonts w:ascii="Times New Roman" w:eastAsia="Times New Roman" w:hAnsi="Times New Roman" w:cs="Times New Roman"/>
          <w:color w:val="000000"/>
          <w:sz w:val="24"/>
          <w:szCs w:val="24"/>
          <w:lang w:eastAsia="en-IN"/>
        </w:rPr>
        <w:t>;</w:t>
      </w:r>
    </w:p>
    <w:p w:rsidR="00227255" w:rsidRPr="00464152" w:rsidRDefault="00E82673" w:rsidP="004326D5">
      <w:pPr>
        <w:pStyle w:val="ListParagraph"/>
        <w:numPr>
          <w:ilvl w:val="1"/>
          <w:numId w:val="13"/>
        </w:numPr>
        <w:spacing w:after="0"/>
        <w:ind w:left="1985" w:hanging="709"/>
        <w:contextualSpacing w:val="0"/>
        <w:jc w:val="both"/>
        <w:rPr>
          <w:rFonts w:ascii="Times New Roman" w:eastAsia="Times New Roman" w:hAnsi="Times New Roman" w:cs="Times New Roman"/>
          <w:color w:val="000000"/>
          <w:sz w:val="24"/>
          <w:szCs w:val="24"/>
          <w:lang w:eastAsia="en-IN"/>
        </w:rPr>
      </w:pPr>
      <w:r w:rsidRPr="000A58D5">
        <w:rPr>
          <w:rFonts w:ascii="Times New Roman" w:hAnsi="Times New Roman" w:cs="Times New Roman"/>
          <w:sz w:val="24"/>
          <w:szCs w:val="24"/>
        </w:rPr>
        <w:t xml:space="preserve">The </w:t>
      </w:r>
      <w:r w:rsidR="00464152">
        <w:rPr>
          <w:rFonts w:ascii="Times New Roman" w:hAnsi="Times New Roman" w:cs="Times New Roman"/>
          <w:sz w:val="24"/>
          <w:szCs w:val="24"/>
        </w:rPr>
        <w:t xml:space="preserve">management of the affairs of the </w:t>
      </w:r>
      <w:r w:rsidRPr="000A58D5">
        <w:rPr>
          <w:rFonts w:ascii="Times New Roman" w:hAnsi="Times New Roman" w:cs="Times New Roman"/>
          <w:sz w:val="24"/>
          <w:szCs w:val="24"/>
        </w:rPr>
        <w:t xml:space="preserve">AUA has been </w:t>
      </w:r>
      <w:r w:rsidR="00227255" w:rsidRPr="000A58D5">
        <w:rPr>
          <w:rFonts w:ascii="Times New Roman" w:hAnsi="Times New Roman" w:cs="Times New Roman"/>
          <w:sz w:val="24"/>
          <w:szCs w:val="24"/>
        </w:rPr>
        <w:t>entrusted to a receiver;</w:t>
      </w:r>
      <w:r w:rsidR="005435A1">
        <w:rPr>
          <w:rFonts w:ascii="Times New Roman" w:hAnsi="Times New Roman" w:cs="Times New Roman"/>
          <w:sz w:val="24"/>
          <w:szCs w:val="24"/>
        </w:rPr>
        <w:t xml:space="preserve"> </w:t>
      </w:r>
      <w:r w:rsidR="00D075A4" w:rsidRPr="00464152">
        <w:rPr>
          <w:rFonts w:ascii="Times New Roman" w:hAnsi="Times New Roman" w:cs="Times New Roman"/>
          <w:sz w:val="24"/>
          <w:szCs w:val="24"/>
        </w:rPr>
        <w:t>and</w:t>
      </w:r>
    </w:p>
    <w:p w:rsidR="00994AD0" w:rsidRPr="000A58D5" w:rsidRDefault="004C3589" w:rsidP="004326D5">
      <w:pPr>
        <w:pStyle w:val="ListParagraph"/>
        <w:numPr>
          <w:ilvl w:val="1"/>
          <w:numId w:val="13"/>
        </w:numPr>
        <w:ind w:left="1985" w:hanging="709"/>
        <w:contextualSpacing w:val="0"/>
        <w:jc w:val="both"/>
        <w:rPr>
          <w:rFonts w:ascii="Times New Roman" w:eastAsia="Times New Roman" w:hAnsi="Times New Roman" w:cs="Times New Roman"/>
          <w:color w:val="000000"/>
          <w:sz w:val="24"/>
          <w:szCs w:val="24"/>
          <w:lang w:eastAsia="en-IN"/>
        </w:rPr>
      </w:pPr>
      <w:r w:rsidRPr="000A58D5">
        <w:rPr>
          <w:rFonts w:ascii="Times New Roman" w:hAnsi="Times New Roman" w:cs="Times New Roman"/>
          <w:sz w:val="24"/>
          <w:szCs w:val="24"/>
        </w:rPr>
        <w:t>A</w:t>
      </w:r>
      <w:r w:rsidR="00227255" w:rsidRPr="000A58D5">
        <w:rPr>
          <w:rFonts w:ascii="Times New Roman" w:hAnsi="Times New Roman" w:cs="Times New Roman"/>
          <w:sz w:val="24"/>
          <w:szCs w:val="24"/>
        </w:rPr>
        <w:t xml:space="preserve">ny representation </w:t>
      </w:r>
      <w:r w:rsidRPr="000A58D5">
        <w:rPr>
          <w:rFonts w:ascii="Times New Roman" w:hAnsi="Times New Roman" w:cs="Times New Roman"/>
          <w:sz w:val="24"/>
          <w:szCs w:val="24"/>
        </w:rPr>
        <w:t xml:space="preserve">or </w:t>
      </w:r>
      <w:r w:rsidR="00227255" w:rsidRPr="000A58D5">
        <w:rPr>
          <w:rFonts w:ascii="Times New Roman" w:hAnsi="Times New Roman" w:cs="Times New Roman"/>
          <w:sz w:val="24"/>
          <w:szCs w:val="24"/>
        </w:rPr>
        <w:t>warrant</w:t>
      </w:r>
      <w:r w:rsidRPr="000A58D5">
        <w:rPr>
          <w:rFonts w:ascii="Times New Roman" w:hAnsi="Times New Roman" w:cs="Times New Roman"/>
          <w:sz w:val="24"/>
          <w:szCs w:val="24"/>
        </w:rPr>
        <w:t>y</w:t>
      </w:r>
      <w:r w:rsidR="005435A1">
        <w:rPr>
          <w:rFonts w:ascii="Times New Roman" w:hAnsi="Times New Roman" w:cs="Times New Roman"/>
          <w:sz w:val="24"/>
          <w:szCs w:val="24"/>
        </w:rPr>
        <w:t xml:space="preserve"> </w:t>
      </w:r>
      <w:r w:rsidRPr="000A58D5">
        <w:rPr>
          <w:rFonts w:ascii="Times New Roman" w:hAnsi="Times New Roman" w:cs="Times New Roman"/>
          <w:sz w:val="24"/>
          <w:szCs w:val="24"/>
        </w:rPr>
        <w:t xml:space="preserve">as </w:t>
      </w:r>
      <w:r w:rsidR="007866CC" w:rsidRPr="000A58D5">
        <w:rPr>
          <w:rFonts w:ascii="Times New Roman" w:hAnsi="Times New Roman" w:cs="Times New Roman"/>
          <w:sz w:val="24"/>
          <w:szCs w:val="24"/>
        </w:rPr>
        <w:t xml:space="preserve">given </w:t>
      </w:r>
      <w:r w:rsidRPr="000A58D5">
        <w:rPr>
          <w:rFonts w:ascii="Times New Roman" w:hAnsi="Times New Roman" w:cs="Times New Roman"/>
          <w:sz w:val="24"/>
          <w:szCs w:val="24"/>
        </w:rPr>
        <w:t xml:space="preserve">in </w:t>
      </w:r>
      <w:r w:rsidR="00CE58F8">
        <w:rPr>
          <w:rFonts w:ascii="Times New Roman" w:hAnsi="Times New Roman" w:cs="Times New Roman"/>
          <w:sz w:val="24"/>
          <w:szCs w:val="24"/>
        </w:rPr>
        <w:t>section</w:t>
      </w:r>
      <w:r w:rsidR="005C1E87">
        <w:rPr>
          <w:rFonts w:ascii="Times New Roman" w:hAnsi="Times New Roman" w:cs="Times New Roman"/>
          <w:sz w:val="24"/>
          <w:szCs w:val="24"/>
        </w:rPr>
        <w:t>8</w:t>
      </w:r>
      <w:r w:rsidR="00227255" w:rsidRPr="000A58D5">
        <w:rPr>
          <w:rFonts w:ascii="Times New Roman" w:hAnsi="Times New Roman" w:cs="Times New Roman"/>
          <w:sz w:val="24"/>
          <w:szCs w:val="24"/>
        </w:rPr>
        <w:t xml:space="preserve"> of this Agreement </w:t>
      </w:r>
      <w:r w:rsidR="007866CC" w:rsidRPr="000A58D5">
        <w:rPr>
          <w:rFonts w:ascii="Times New Roman" w:hAnsi="Times New Roman" w:cs="Times New Roman"/>
          <w:sz w:val="24"/>
          <w:szCs w:val="24"/>
        </w:rPr>
        <w:t xml:space="preserve">is </w:t>
      </w:r>
      <w:r w:rsidR="00227255" w:rsidRPr="000A58D5">
        <w:rPr>
          <w:rFonts w:ascii="Times New Roman" w:hAnsi="Times New Roman" w:cs="Times New Roman"/>
          <w:sz w:val="24"/>
          <w:szCs w:val="24"/>
        </w:rPr>
        <w:t>found to be materially incorrect or false</w:t>
      </w:r>
      <w:r w:rsidR="00D075A4" w:rsidRPr="000A58D5">
        <w:rPr>
          <w:rFonts w:ascii="Times New Roman" w:hAnsi="Times New Roman" w:cs="Times New Roman"/>
          <w:sz w:val="24"/>
          <w:szCs w:val="24"/>
        </w:rPr>
        <w:t>.</w:t>
      </w:r>
    </w:p>
    <w:p w:rsidR="00227255" w:rsidRPr="000A58D5" w:rsidRDefault="00227255" w:rsidP="004326D5">
      <w:pPr>
        <w:pStyle w:val="ListParagraph"/>
        <w:numPr>
          <w:ilvl w:val="0"/>
          <w:numId w:val="13"/>
        </w:numPr>
        <w:ind w:left="1276" w:right="53" w:hanging="567"/>
        <w:contextualSpacing w:val="0"/>
        <w:jc w:val="both"/>
        <w:rPr>
          <w:rFonts w:ascii="Times New Roman" w:hAnsi="Times New Roman" w:cs="Times New Roman"/>
          <w:sz w:val="24"/>
          <w:szCs w:val="24"/>
        </w:rPr>
      </w:pPr>
      <w:r w:rsidRPr="000A58D5">
        <w:rPr>
          <w:rFonts w:ascii="Times New Roman" w:eastAsia="Arial" w:hAnsi="Times New Roman" w:cs="Times New Roman"/>
          <w:bCs/>
          <w:sz w:val="24"/>
          <w:szCs w:val="24"/>
        </w:rPr>
        <w:t>“</w:t>
      </w:r>
      <w:r w:rsidRPr="000A58D5">
        <w:rPr>
          <w:rFonts w:ascii="Times New Roman" w:eastAsia="Arial" w:hAnsi="Times New Roman" w:cs="Times New Roman"/>
          <w:b/>
          <w:sz w:val="24"/>
          <w:szCs w:val="24"/>
        </w:rPr>
        <w:t>Confidential Information</w:t>
      </w:r>
      <w:r w:rsidRPr="000A58D5">
        <w:rPr>
          <w:rFonts w:ascii="Times New Roman" w:eastAsia="Arial" w:hAnsi="Times New Roman" w:cs="Times New Roman"/>
          <w:bCs/>
          <w:sz w:val="24"/>
          <w:szCs w:val="24"/>
        </w:rPr>
        <w:t xml:space="preserve">” </w:t>
      </w:r>
      <w:r w:rsidRPr="000A58D5">
        <w:rPr>
          <w:rFonts w:ascii="Times New Roman" w:hAnsi="Times New Roman" w:cs="Times New Roman"/>
          <w:sz w:val="24"/>
          <w:szCs w:val="24"/>
        </w:rPr>
        <w:t xml:space="preserve">means all information, whether in written, oral, electronic or other form, that relates to the technical or financial data, trade secrets, design rights, knowhow, plans, budgets and personnel of either Party or their affiliates, which is disclosed to or otherwise learned by the </w:t>
      </w:r>
      <w:r w:rsidR="00D327B2" w:rsidRPr="000A58D5">
        <w:rPr>
          <w:rFonts w:ascii="Times New Roman" w:hAnsi="Times New Roman" w:cs="Times New Roman"/>
          <w:sz w:val="24"/>
          <w:szCs w:val="24"/>
        </w:rPr>
        <w:t>AUA</w:t>
      </w:r>
      <w:r w:rsidRPr="000A58D5">
        <w:rPr>
          <w:rFonts w:ascii="Times New Roman" w:hAnsi="Times New Roman" w:cs="Times New Roman"/>
          <w:sz w:val="24"/>
          <w:szCs w:val="24"/>
        </w:rPr>
        <w:t xml:space="preserve"> or any of its Sub-AUA or Sub-KUA in the course of or in connection with this Agreement, including but not limited to such information received during negotiations, location visits and meetings in connection with this Agreement;</w:t>
      </w:r>
    </w:p>
    <w:p w:rsidR="00227255" w:rsidRPr="000A58D5" w:rsidRDefault="00227255" w:rsidP="004326D5">
      <w:pPr>
        <w:pStyle w:val="ListParagraph"/>
        <w:numPr>
          <w:ilvl w:val="0"/>
          <w:numId w:val="13"/>
        </w:numPr>
        <w:ind w:left="1276" w:right="53" w:hanging="567"/>
        <w:contextualSpacing w:val="0"/>
        <w:jc w:val="both"/>
        <w:rPr>
          <w:rFonts w:ascii="Times New Roman" w:hAnsi="Times New Roman" w:cs="Times New Roman"/>
          <w:sz w:val="24"/>
          <w:szCs w:val="24"/>
        </w:rPr>
      </w:pPr>
      <w:r w:rsidRPr="000A58D5">
        <w:rPr>
          <w:rFonts w:ascii="Times New Roman" w:eastAsia="Arial" w:hAnsi="Times New Roman" w:cs="Times New Roman"/>
          <w:bCs/>
          <w:sz w:val="24"/>
          <w:szCs w:val="24"/>
        </w:rPr>
        <w:t>“</w:t>
      </w:r>
      <w:r w:rsidR="00D33408" w:rsidRPr="000A58D5">
        <w:rPr>
          <w:rFonts w:ascii="Times New Roman" w:eastAsia="Arial" w:hAnsi="Times New Roman" w:cs="Times New Roman"/>
          <w:b/>
          <w:sz w:val="24"/>
          <w:szCs w:val="24"/>
        </w:rPr>
        <w:t>C</w:t>
      </w:r>
      <w:r w:rsidRPr="000A58D5">
        <w:rPr>
          <w:rFonts w:ascii="Times New Roman" w:eastAsia="Arial" w:hAnsi="Times New Roman" w:cs="Times New Roman"/>
          <w:b/>
          <w:sz w:val="24"/>
          <w:szCs w:val="24"/>
        </w:rPr>
        <w:t>ontrol</w:t>
      </w:r>
      <w:r w:rsidRPr="000A58D5">
        <w:rPr>
          <w:rFonts w:ascii="Times New Roman" w:eastAsia="Arial" w:hAnsi="Times New Roman" w:cs="Times New Roman"/>
          <w:bCs/>
          <w:sz w:val="24"/>
          <w:szCs w:val="24"/>
        </w:rPr>
        <w:t>”</w:t>
      </w:r>
      <w:r w:rsidRPr="000A58D5">
        <w:rPr>
          <w:rFonts w:ascii="Times New Roman" w:hAnsi="Times New Roman" w:cs="Times New Roman"/>
          <w:sz w:val="24"/>
          <w:szCs w:val="24"/>
        </w:rPr>
        <w:t xml:space="preserve"> in relation to an AUA, shall, </w:t>
      </w:r>
      <w:r w:rsidRPr="000A58D5">
        <w:rPr>
          <w:rFonts w:ascii="Times New Roman" w:hAnsi="Times New Roman" w:cs="Times New Roman"/>
          <w:i/>
          <w:iCs/>
          <w:sz w:val="24"/>
          <w:szCs w:val="24"/>
        </w:rPr>
        <w:t xml:space="preserve">mutatis mutandis, </w:t>
      </w:r>
      <w:r w:rsidRPr="000A58D5">
        <w:rPr>
          <w:rFonts w:ascii="Times New Roman" w:hAnsi="Times New Roman" w:cs="Times New Roman"/>
          <w:sz w:val="24"/>
          <w:szCs w:val="24"/>
        </w:rPr>
        <w:t>have the same meaning as is assigned to it under the Companies Act, 2013;</w:t>
      </w:r>
    </w:p>
    <w:p w:rsidR="00227255" w:rsidRPr="000A58D5" w:rsidRDefault="00227255" w:rsidP="004326D5">
      <w:pPr>
        <w:pStyle w:val="ListParagraph"/>
        <w:numPr>
          <w:ilvl w:val="0"/>
          <w:numId w:val="13"/>
        </w:numPr>
        <w:spacing w:after="0"/>
        <w:ind w:left="1276" w:right="53" w:hanging="567"/>
        <w:contextualSpacing w:val="0"/>
        <w:jc w:val="both"/>
        <w:rPr>
          <w:rFonts w:ascii="Times New Roman" w:hAnsi="Times New Roman" w:cs="Times New Roman"/>
          <w:sz w:val="24"/>
          <w:szCs w:val="24"/>
        </w:rPr>
      </w:pPr>
      <w:r w:rsidRPr="000A58D5">
        <w:rPr>
          <w:rFonts w:ascii="Times New Roman" w:hAnsi="Times New Roman" w:cs="Times New Roman"/>
          <w:sz w:val="24"/>
          <w:szCs w:val="24"/>
        </w:rPr>
        <w:t>“</w:t>
      </w:r>
      <w:r w:rsidR="00C03932">
        <w:rPr>
          <w:rFonts w:ascii="Times New Roman" w:eastAsia="Arial" w:hAnsi="Times New Roman" w:cs="Times New Roman"/>
          <w:b/>
          <w:sz w:val="24"/>
          <w:szCs w:val="24"/>
        </w:rPr>
        <w:t>f</w:t>
      </w:r>
      <w:r w:rsidRPr="000A58D5">
        <w:rPr>
          <w:rFonts w:ascii="Times New Roman" w:eastAsia="Arial" w:hAnsi="Times New Roman" w:cs="Times New Roman"/>
          <w:b/>
          <w:sz w:val="24"/>
          <w:szCs w:val="24"/>
        </w:rPr>
        <w:t>ees</w:t>
      </w:r>
      <w:r w:rsidRPr="000A58D5">
        <w:rPr>
          <w:rFonts w:ascii="Times New Roman" w:hAnsi="Times New Roman" w:cs="Times New Roman"/>
          <w:sz w:val="24"/>
          <w:szCs w:val="24"/>
        </w:rPr>
        <w:t xml:space="preserve">” means and includes such fees and charges as </w:t>
      </w:r>
      <w:r w:rsidR="0072391B">
        <w:rPr>
          <w:rFonts w:ascii="Times New Roman" w:hAnsi="Times New Roman" w:cs="Times New Roman"/>
          <w:sz w:val="24"/>
          <w:szCs w:val="24"/>
        </w:rPr>
        <w:t xml:space="preserve">UIDAI </w:t>
      </w:r>
      <w:r w:rsidRPr="000A58D5">
        <w:rPr>
          <w:rFonts w:ascii="Times New Roman" w:hAnsi="Times New Roman" w:cs="Times New Roman"/>
          <w:sz w:val="24"/>
          <w:szCs w:val="24"/>
        </w:rPr>
        <w:t>may, from time to time, determine as payable by entities during their appointment, including—</w:t>
      </w:r>
    </w:p>
    <w:p w:rsidR="00227255" w:rsidRPr="000A58D5" w:rsidRDefault="00227255" w:rsidP="004326D5">
      <w:pPr>
        <w:pStyle w:val="ListParagraph"/>
        <w:numPr>
          <w:ilvl w:val="0"/>
          <w:numId w:val="15"/>
        </w:numPr>
        <w:spacing w:after="0"/>
        <w:ind w:left="1843" w:right="53" w:hanging="567"/>
        <w:contextualSpacing w:val="0"/>
        <w:jc w:val="both"/>
        <w:rPr>
          <w:rFonts w:ascii="Times New Roman" w:hAnsi="Times New Roman" w:cs="Times New Roman"/>
          <w:sz w:val="24"/>
          <w:szCs w:val="24"/>
        </w:rPr>
      </w:pPr>
      <w:r w:rsidRPr="000A58D5">
        <w:rPr>
          <w:rFonts w:ascii="Times New Roman" w:hAnsi="Times New Roman" w:cs="Times New Roman"/>
          <w:sz w:val="24"/>
          <w:szCs w:val="24"/>
        </w:rPr>
        <w:t xml:space="preserve">fees specified by </w:t>
      </w:r>
      <w:r w:rsidR="0072391B">
        <w:rPr>
          <w:rFonts w:ascii="Times New Roman" w:hAnsi="Times New Roman" w:cs="Times New Roman"/>
          <w:sz w:val="24"/>
          <w:szCs w:val="24"/>
        </w:rPr>
        <w:t>UIDAI</w:t>
      </w:r>
      <w:r w:rsidRPr="000A58D5">
        <w:rPr>
          <w:rFonts w:ascii="Times New Roman" w:hAnsi="Times New Roman" w:cs="Times New Roman"/>
          <w:sz w:val="24"/>
          <w:szCs w:val="24"/>
        </w:rPr>
        <w:t>, by regulations, for individual authentication transactions; and</w:t>
      </w:r>
    </w:p>
    <w:p w:rsidR="00227255" w:rsidRPr="000A58D5" w:rsidRDefault="00227255" w:rsidP="004326D5">
      <w:pPr>
        <w:pStyle w:val="ListParagraph"/>
        <w:numPr>
          <w:ilvl w:val="0"/>
          <w:numId w:val="15"/>
        </w:numPr>
        <w:ind w:left="1843" w:right="53" w:hanging="567"/>
        <w:contextualSpacing w:val="0"/>
        <w:jc w:val="both"/>
        <w:rPr>
          <w:rFonts w:ascii="Times New Roman" w:hAnsi="Times New Roman" w:cs="Times New Roman"/>
          <w:sz w:val="24"/>
          <w:szCs w:val="24"/>
        </w:rPr>
      </w:pPr>
      <w:r w:rsidRPr="000A58D5">
        <w:rPr>
          <w:rFonts w:ascii="Times New Roman" w:hAnsi="Times New Roman" w:cs="Times New Roman"/>
          <w:sz w:val="24"/>
          <w:szCs w:val="24"/>
        </w:rPr>
        <w:t xml:space="preserve">any application fees or subscription fees or both, as </w:t>
      </w:r>
      <w:r w:rsidR="0072391B">
        <w:rPr>
          <w:rFonts w:ascii="Times New Roman" w:hAnsi="Times New Roman" w:cs="Times New Roman"/>
          <w:sz w:val="24"/>
          <w:szCs w:val="24"/>
        </w:rPr>
        <w:t>UIDAI</w:t>
      </w:r>
      <w:r w:rsidRPr="000A58D5">
        <w:rPr>
          <w:rFonts w:ascii="Times New Roman" w:hAnsi="Times New Roman" w:cs="Times New Roman"/>
          <w:sz w:val="24"/>
          <w:szCs w:val="24"/>
        </w:rPr>
        <w:t xml:space="preserve"> may specify by any policy, order, process or other document issued by it under regulations made by it in respect of the procedure for authentication of the Aadhaar number and the provision thereunder for the issuance of such policy, order, process or other document, </w:t>
      </w:r>
      <w:r w:rsidRPr="000A58D5">
        <w:rPr>
          <w:rFonts w:ascii="Times New Roman" w:hAnsi="Times New Roman" w:cs="Times New Roman"/>
          <w:sz w:val="24"/>
          <w:szCs w:val="24"/>
        </w:rPr>
        <w:lastRenderedPageBreak/>
        <w:t>for which provision is necessary for the purpose of giving effect to such regulations</w:t>
      </w:r>
      <w:r w:rsidR="00845302" w:rsidRPr="000A58D5">
        <w:rPr>
          <w:rFonts w:ascii="Times New Roman" w:hAnsi="Times New Roman" w:cs="Times New Roman"/>
          <w:sz w:val="24"/>
          <w:szCs w:val="24"/>
        </w:rPr>
        <w:t>;</w:t>
      </w:r>
    </w:p>
    <w:p w:rsidR="00227255" w:rsidRPr="000A58D5" w:rsidRDefault="00227255" w:rsidP="004326D5">
      <w:pPr>
        <w:pStyle w:val="ListParagraph"/>
        <w:numPr>
          <w:ilvl w:val="0"/>
          <w:numId w:val="13"/>
        </w:numPr>
        <w:ind w:left="1276" w:right="53" w:hanging="567"/>
        <w:contextualSpacing w:val="0"/>
        <w:jc w:val="both"/>
        <w:rPr>
          <w:rFonts w:ascii="Times New Roman" w:hAnsi="Times New Roman" w:cs="Times New Roman"/>
          <w:sz w:val="24"/>
          <w:szCs w:val="24"/>
        </w:rPr>
      </w:pPr>
      <w:r w:rsidRPr="000A58D5">
        <w:rPr>
          <w:rFonts w:ascii="Times New Roman" w:hAnsi="Times New Roman" w:cs="Times New Roman"/>
          <w:sz w:val="24"/>
          <w:szCs w:val="24"/>
        </w:rPr>
        <w:t>“</w:t>
      </w:r>
      <w:r w:rsidRPr="000A58D5">
        <w:rPr>
          <w:rFonts w:ascii="Times New Roman" w:eastAsia="Arial" w:hAnsi="Times New Roman" w:cs="Times New Roman"/>
          <w:b/>
          <w:sz w:val="24"/>
          <w:szCs w:val="24"/>
        </w:rPr>
        <w:t xml:space="preserve">Financial </w:t>
      </w:r>
      <w:r w:rsidR="00107785">
        <w:rPr>
          <w:rFonts w:ascii="Times New Roman" w:eastAsia="Arial" w:hAnsi="Times New Roman" w:cs="Times New Roman"/>
          <w:b/>
          <w:sz w:val="24"/>
          <w:szCs w:val="24"/>
        </w:rPr>
        <w:t>D</w:t>
      </w:r>
      <w:r w:rsidRPr="000A58D5">
        <w:rPr>
          <w:rFonts w:ascii="Times New Roman" w:eastAsia="Arial" w:hAnsi="Times New Roman" w:cs="Times New Roman"/>
          <w:b/>
          <w:sz w:val="24"/>
          <w:szCs w:val="24"/>
        </w:rPr>
        <w:t>isincentives</w:t>
      </w:r>
      <w:r w:rsidRPr="000A58D5">
        <w:rPr>
          <w:rFonts w:ascii="Times New Roman" w:hAnsi="Times New Roman" w:cs="Times New Roman"/>
          <w:sz w:val="24"/>
          <w:szCs w:val="24"/>
        </w:rPr>
        <w:t xml:space="preserve">” means such disincentives as UIDAI may impose on AUA under </w:t>
      </w:r>
      <w:r w:rsidR="00CE58F8">
        <w:rPr>
          <w:rFonts w:ascii="Times New Roman" w:hAnsi="Times New Roman" w:cs="Times New Roman"/>
          <w:sz w:val="24"/>
          <w:szCs w:val="24"/>
        </w:rPr>
        <w:t>section</w:t>
      </w:r>
      <w:r w:rsidR="005435A1">
        <w:rPr>
          <w:rFonts w:ascii="Times New Roman" w:hAnsi="Times New Roman" w:cs="Times New Roman"/>
          <w:sz w:val="24"/>
          <w:szCs w:val="24"/>
        </w:rPr>
        <w:t xml:space="preserve"> </w:t>
      </w:r>
      <w:r w:rsidR="00F64E69">
        <w:rPr>
          <w:rFonts w:ascii="Times New Roman" w:hAnsi="Times New Roman" w:cs="Times New Roman"/>
          <w:sz w:val="24"/>
          <w:szCs w:val="24"/>
        </w:rPr>
        <w:t>7</w:t>
      </w:r>
      <w:r w:rsidRPr="000A58D5">
        <w:rPr>
          <w:rFonts w:ascii="Times New Roman" w:hAnsi="Times New Roman" w:cs="Times New Roman"/>
          <w:sz w:val="24"/>
          <w:szCs w:val="24"/>
        </w:rPr>
        <w:t xml:space="preserve"> of this Agreement; </w:t>
      </w:r>
    </w:p>
    <w:p w:rsidR="00B727DD" w:rsidRDefault="00227255" w:rsidP="004326D5">
      <w:pPr>
        <w:pStyle w:val="ListParagraph"/>
        <w:numPr>
          <w:ilvl w:val="0"/>
          <w:numId w:val="13"/>
        </w:numPr>
        <w:ind w:left="1276" w:right="53" w:hanging="567"/>
        <w:contextualSpacing w:val="0"/>
        <w:jc w:val="both"/>
        <w:rPr>
          <w:rFonts w:ascii="Times New Roman" w:hAnsi="Times New Roman" w:cs="Times New Roman"/>
          <w:sz w:val="24"/>
          <w:szCs w:val="24"/>
        </w:rPr>
      </w:pPr>
      <w:r w:rsidRPr="000A58D5">
        <w:rPr>
          <w:rFonts w:ascii="Times New Roman" w:eastAsia="Arial" w:hAnsi="Times New Roman" w:cs="Times New Roman"/>
          <w:b/>
          <w:sz w:val="24"/>
          <w:szCs w:val="24"/>
        </w:rPr>
        <w:t xml:space="preserve">“Performance Bank Guarantee” </w:t>
      </w:r>
      <w:r w:rsidRPr="000A58D5">
        <w:rPr>
          <w:rFonts w:ascii="Times New Roman" w:hAnsi="Times New Roman" w:cs="Times New Roman"/>
          <w:sz w:val="24"/>
          <w:szCs w:val="24"/>
        </w:rPr>
        <w:t xml:space="preserve">means the guarantee issued by a Public Sector Bank or a Private Sector Bank, </w:t>
      </w:r>
      <w:r w:rsidR="00C221FA" w:rsidRPr="000A58D5">
        <w:rPr>
          <w:rFonts w:ascii="Times New Roman" w:hAnsi="Times New Roman" w:cs="Times New Roman"/>
          <w:sz w:val="24"/>
          <w:szCs w:val="24"/>
        </w:rPr>
        <w:t>categori</w:t>
      </w:r>
      <w:r w:rsidR="0062149C" w:rsidRPr="000A58D5">
        <w:rPr>
          <w:rFonts w:ascii="Times New Roman" w:hAnsi="Times New Roman" w:cs="Times New Roman"/>
          <w:sz w:val="24"/>
          <w:szCs w:val="24"/>
        </w:rPr>
        <w:t>s</w:t>
      </w:r>
      <w:r w:rsidR="00C221FA" w:rsidRPr="000A58D5">
        <w:rPr>
          <w:rFonts w:ascii="Times New Roman" w:hAnsi="Times New Roman" w:cs="Times New Roman"/>
          <w:sz w:val="24"/>
          <w:szCs w:val="24"/>
        </w:rPr>
        <w:t>ed</w:t>
      </w:r>
      <w:r w:rsidRPr="000A58D5">
        <w:rPr>
          <w:rFonts w:ascii="Times New Roman" w:hAnsi="Times New Roman" w:cs="Times New Roman"/>
          <w:sz w:val="24"/>
          <w:szCs w:val="24"/>
        </w:rPr>
        <w:t xml:space="preserve"> as such by the Reserve Bank of India, for such period as is provided for under this Agreement;</w:t>
      </w:r>
    </w:p>
    <w:p w:rsidR="00227255" w:rsidRPr="00B727DD" w:rsidRDefault="00B727DD" w:rsidP="004326D5">
      <w:pPr>
        <w:pStyle w:val="ListParagraph"/>
        <w:numPr>
          <w:ilvl w:val="0"/>
          <w:numId w:val="13"/>
        </w:numPr>
        <w:ind w:left="1276" w:right="53" w:hanging="567"/>
        <w:contextualSpacing w:val="0"/>
        <w:jc w:val="both"/>
        <w:rPr>
          <w:rFonts w:ascii="Times New Roman" w:hAnsi="Times New Roman" w:cs="Times New Roman"/>
          <w:sz w:val="24"/>
          <w:szCs w:val="24"/>
        </w:rPr>
      </w:pPr>
      <w:r>
        <w:rPr>
          <w:rFonts w:ascii="Times New Roman" w:hAnsi="Times New Roman" w:cs="Times New Roman"/>
          <w:sz w:val="24"/>
          <w:szCs w:val="24"/>
        </w:rPr>
        <w:t>“</w:t>
      </w:r>
      <w:r w:rsidRPr="00102D6C">
        <w:rPr>
          <w:rFonts w:ascii="Times New Roman" w:hAnsi="Times New Roman" w:cs="Times New Roman"/>
          <w:b/>
          <w:bCs/>
          <w:sz w:val="24"/>
          <w:szCs w:val="24"/>
        </w:rPr>
        <w:t>period</w:t>
      </w:r>
      <w:r>
        <w:rPr>
          <w:rFonts w:ascii="Times New Roman" w:hAnsi="Times New Roman" w:cs="Times New Roman"/>
          <w:b/>
          <w:bCs/>
          <w:sz w:val="24"/>
          <w:szCs w:val="24"/>
        </w:rPr>
        <w:t xml:space="preserve"> of </w:t>
      </w:r>
      <w:r w:rsidR="00FC189B">
        <w:rPr>
          <w:rFonts w:ascii="Times New Roman" w:hAnsi="Times New Roman" w:cs="Times New Roman"/>
          <w:b/>
          <w:bCs/>
          <w:sz w:val="24"/>
          <w:szCs w:val="24"/>
        </w:rPr>
        <w:t xml:space="preserve">the </w:t>
      </w:r>
      <w:r>
        <w:rPr>
          <w:rFonts w:ascii="Times New Roman" w:hAnsi="Times New Roman" w:cs="Times New Roman"/>
          <w:b/>
          <w:bCs/>
          <w:sz w:val="24"/>
          <w:szCs w:val="24"/>
        </w:rPr>
        <w:t>Agreement</w:t>
      </w:r>
      <w:r>
        <w:rPr>
          <w:rFonts w:ascii="Times New Roman" w:hAnsi="Times New Roman" w:cs="Times New Roman"/>
          <w:sz w:val="24"/>
          <w:szCs w:val="24"/>
        </w:rPr>
        <w:t xml:space="preserve">” means the period of subsistence of this Agreement, in accordance with </w:t>
      </w:r>
      <w:r w:rsidR="00CE58F8">
        <w:rPr>
          <w:rFonts w:ascii="Times New Roman" w:hAnsi="Times New Roman" w:cs="Times New Roman"/>
          <w:sz w:val="24"/>
          <w:szCs w:val="24"/>
        </w:rPr>
        <w:t>section</w:t>
      </w:r>
      <w:r>
        <w:rPr>
          <w:rFonts w:ascii="Times New Roman" w:hAnsi="Times New Roman" w:cs="Times New Roman"/>
          <w:sz w:val="24"/>
          <w:szCs w:val="24"/>
        </w:rPr>
        <w:t xml:space="preserve">2 of this Agreement; </w:t>
      </w:r>
      <w:r w:rsidR="00756C18" w:rsidRPr="00B727DD">
        <w:rPr>
          <w:rFonts w:ascii="Times New Roman" w:hAnsi="Times New Roman" w:cs="Times New Roman"/>
          <w:sz w:val="24"/>
          <w:szCs w:val="24"/>
        </w:rPr>
        <w:t>and</w:t>
      </w:r>
    </w:p>
    <w:p w:rsidR="00227255" w:rsidRPr="000A58D5" w:rsidRDefault="00227255" w:rsidP="004326D5">
      <w:pPr>
        <w:pStyle w:val="ListParagraph"/>
        <w:numPr>
          <w:ilvl w:val="0"/>
          <w:numId w:val="13"/>
        </w:numPr>
        <w:ind w:left="1276" w:right="53" w:hanging="567"/>
        <w:contextualSpacing w:val="0"/>
        <w:jc w:val="both"/>
        <w:rPr>
          <w:rFonts w:ascii="Times New Roman" w:hAnsi="Times New Roman" w:cs="Times New Roman"/>
          <w:sz w:val="24"/>
          <w:szCs w:val="24"/>
        </w:rPr>
      </w:pPr>
      <w:r w:rsidRPr="000A58D5">
        <w:rPr>
          <w:rFonts w:ascii="Times New Roman" w:hAnsi="Times New Roman" w:cs="Times New Roman"/>
          <w:sz w:val="24"/>
          <w:szCs w:val="24"/>
        </w:rPr>
        <w:t>“</w:t>
      </w:r>
      <w:r w:rsidR="00B10934" w:rsidRPr="000A58D5">
        <w:rPr>
          <w:rFonts w:ascii="Times New Roman" w:eastAsia="Arial" w:hAnsi="Times New Roman" w:cs="Times New Roman"/>
          <w:b/>
          <w:sz w:val="24"/>
          <w:szCs w:val="24"/>
        </w:rPr>
        <w:t>t</w:t>
      </w:r>
      <w:r w:rsidRPr="000A58D5">
        <w:rPr>
          <w:rFonts w:ascii="Times New Roman" w:eastAsia="Arial" w:hAnsi="Times New Roman" w:cs="Times New Roman"/>
          <w:b/>
          <w:sz w:val="24"/>
          <w:szCs w:val="24"/>
        </w:rPr>
        <w:t>hird</w:t>
      </w:r>
      <w:r w:rsidR="00B10934" w:rsidRPr="000A58D5">
        <w:rPr>
          <w:rFonts w:ascii="Times New Roman" w:eastAsia="Arial" w:hAnsi="Times New Roman" w:cs="Times New Roman"/>
          <w:b/>
          <w:sz w:val="24"/>
          <w:szCs w:val="24"/>
        </w:rPr>
        <w:t>p</w:t>
      </w:r>
      <w:r w:rsidRPr="000A58D5">
        <w:rPr>
          <w:rFonts w:ascii="Times New Roman" w:eastAsia="Arial" w:hAnsi="Times New Roman" w:cs="Times New Roman"/>
          <w:b/>
          <w:sz w:val="24"/>
          <w:szCs w:val="24"/>
        </w:rPr>
        <w:t>arty</w:t>
      </w:r>
      <w:r w:rsidRPr="000A58D5">
        <w:rPr>
          <w:rFonts w:ascii="Times New Roman" w:hAnsi="Times New Roman" w:cs="Times New Roman"/>
          <w:sz w:val="24"/>
          <w:szCs w:val="24"/>
        </w:rPr>
        <w:t>” means any party who is not a Party to this Agreement.</w:t>
      </w:r>
    </w:p>
    <w:p w:rsidR="00227255" w:rsidRPr="000A58D5" w:rsidRDefault="00227255" w:rsidP="00052617">
      <w:pPr>
        <w:pStyle w:val="Heading2"/>
        <w:spacing w:after="200" w:line="276" w:lineRule="auto"/>
        <w:ind w:left="0" w:right="51" w:hanging="17"/>
        <w:rPr>
          <w:rFonts w:ascii="Times New Roman" w:hAnsi="Times New Roman" w:cs="Times New Roman"/>
          <w:b w:val="0"/>
          <w:bCs/>
          <w:sz w:val="24"/>
          <w:szCs w:val="24"/>
          <w:lang w:val="en-GB"/>
        </w:rPr>
      </w:pPr>
      <w:r w:rsidRPr="000A58D5">
        <w:rPr>
          <w:rFonts w:ascii="Times New Roman" w:hAnsi="Times New Roman" w:cs="Times New Roman"/>
          <w:b w:val="0"/>
          <w:bCs/>
          <w:sz w:val="24"/>
          <w:szCs w:val="24"/>
          <w:lang w:val="en-GB"/>
        </w:rPr>
        <w:t>1.1.2</w:t>
      </w:r>
      <w:r w:rsidRPr="000A58D5">
        <w:rPr>
          <w:rFonts w:ascii="Times New Roman" w:hAnsi="Times New Roman" w:cs="Times New Roman"/>
          <w:b w:val="0"/>
          <w:bCs/>
          <w:sz w:val="24"/>
          <w:szCs w:val="24"/>
          <w:lang w:val="en-GB"/>
        </w:rPr>
        <w:tab/>
        <w:t xml:space="preserve">Words and expressions not defined in paragraph 1.1.1 but defined in the Act and the rules and regulations made thereunder shall have the meanings respectively assigned to them therein. </w:t>
      </w:r>
    </w:p>
    <w:p w:rsidR="00227255" w:rsidRPr="000A58D5" w:rsidRDefault="00227255" w:rsidP="00052617">
      <w:pPr>
        <w:jc w:val="both"/>
        <w:rPr>
          <w:rFonts w:ascii="Times New Roman" w:hAnsi="Times New Roman" w:cs="Times New Roman"/>
          <w:sz w:val="24"/>
          <w:szCs w:val="24"/>
        </w:rPr>
      </w:pPr>
      <w:r w:rsidRPr="000A58D5">
        <w:rPr>
          <w:rFonts w:ascii="Times New Roman" w:hAnsi="Times New Roman" w:cs="Times New Roman"/>
          <w:sz w:val="24"/>
          <w:szCs w:val="24"/>
        </w:rPr>
        <w:t>1.2</w:t>
      </w:r>
      <w:r w:rsidRPr="000A58D5">
        <w:rPr>
          <w:rFonts w:ascii="Times New Roman" w:hAnsi="Times New Roman" w:cs="Times New Roman"/>
          <w:sz w:val="24"/>
          <w:szCs w:val="24"/>
        </w:rPr>
        <w:tab/>
      </w:r>
      <w:r w:rsidRPr="000A58D5">
        <w:rPr>
          <w:rFonts w:ascii="Times New Roman" w:hAnsi="Times New Roman" w:cs="Times New Roman"/>
          <w:i/>
          <w:iCs/>
          <w:sz w:val="24"/>
          <w:szCs w:val="24"/>
        </w:rPr>
        <w:t>Interpretation</w:t>
      </w:r>
    </w:p>
    <w:p w:rsidR="00227255" w:rsidRPr="000A58D5" w:rsidRDefault="00227255" w:rsidP="00052617">
      <w:pPr>
        <w:spacing w:after="0"/>
        <w:ind w:hanging="17"/>
        <w:jc w:val="both"/>
        <w:rPr>
          <w:rFonts w:ascii="Times New Roman" w:hAnsi="Times New Roman" w:cs="Times New Roman"/>
          <w:sz w:val="24"/>
          <w:szCs w:val="24"/>
        </w:rPr>
      </w:pPr>
      <w:r w:rsidRPr="000A58D5">
        <w:rPr>
          <w:rFonts w:ascii="Times New Roman" w:hAnsi="Times New Roman" w:cs="Times New Roman"/>
          <w:sz w:val="24"/>
          <w:szCs w:val="24"/>
        </w:rPr>
        <w:t>1.2.1</w:t>
      </w:r>
      <w:r w:rsidRPr="000A58D5">
        <w:rPr>
          <w:rFonts w:ascii="Times New Roman" w:hAnsi="Times New Roman" w:cs="Times New Roman"/>
          <w:sz w:val="24"/>
          <w:szCs w:val="24"/>
        </w:rPr>
        <w:tab/>
        <w:t>In this Agreement, unless otherwise specified,—</w:t>
      </w:r>
    </w:p>
    <w:p w:rsidR="00227255" w:rsidRPr="000A58D5" w:rsidRDefault="00227255" w:rsidP="00585352">
      <w:pPr>
        <w:pStyle w:val="ListParagraph"/>
        <w:numPr>
          <w:ilvl w:val="0"/>
          <w:numId w:val="1"/>
        </w:numPr>
        <w:ind w:left="1418" w:right="53" w:hanging="567"/>
        <w:jc w:val="both"/>
        <w:rPr>
          <w:rFonts w:ascii="Times New Roman" w:eastAsia="Arial" w:hAnsi="Times New Roman" w:cs="Times New Roman"/>
          <w:bCs/>
          <w:sz w:val="24"/>
          <w:szCs w:val="24"/>
        </w:rPr>
      </w:pPr>
      <w:r w:rsidRPr="000A58D5">
        <w:rPr>
          <w:rFonts w:ascii="Times New Roman" w:hAnsi="Times New Roman" w:cs="Times New Roman"/>
          <w:sz w:val="24"/>
          <w:szCs w:val="24"/>
        </w:rPr>
        <w:t xml:space="preserve">in relation to a requesting entity which is also appointed by UIDAI as a KUA, references to the expressions “Authentication User Agency” and “AUA” shall include </w:t>
      </w:r>
      <w:r w:rsidRPr="000A58D5">
        <w:rPr>
          <w:rFonts w:ascii="Times New Roman" w:eastAsia="Arial" w:hAnsi="Times New Roman" w:cs="Times New Roman"/>
          <w:bCs/>
          <w:sz w:val="24"/>
          <w:szCs w:val="24"/>
        </w:rPr>
        <w:t xml:space="preserve">“e-KYC User Agency” or “KUA”; </w:t>
      </w:r>
    </w:p>
    <w:p w:rsidR="00227255" w:rsidRPr="000A58D5" w:rsidRDefault="00227255" w:rsidP="00585352">
      <w:pPr>
        <w:pStyle w:val="ListParagraph"/>
        <w:numPr>
          <w:ilvl w:val="0"/>
          <w:numId w:val="1"/>
        </w:numPr>
        <w:ind w:left="1418" w:right="53" w:hanging="567"/>
        <w:jc w:val="both"/>
        <w:rPr>
          <w:rFonts w:ascii="Times New Roman" w:hAnsi="Times New Roman" w:cs="Times New Roman"/>
          <w:sz w:val="24"/>
          <w:szCs w:val="24"/>
        </w:rPr>
      </w:pPr>
      <w:r w:rsidRPr="000A58D5">
        <w:rPr>
          <w:rFonts w:ascii="Times New Roman" w:hAnsi="Times New Roman" w:cs="Times New Roman"/>
          <w:sz w:val="24"/>
          <w:szCs w:val="24"/>
        </w:rPr>
        <w:t>reference</w:t>
      </w:r>
      <w:r w:rsidR="005435A1">
        <w:rPr>
          <w:rFonts w:ascii="Times New Roman" w:hAnsi="Times New Roman" w:cs="Times New Roman"/>
          <w:sz w:val="24"/>
          <w:szCs w:val="24"/>
        </w:rPr>
        <w:t xml:space="preserve"> </w:t>
      </w:r>
      <w:r w:rsidRPr="000A58D5">
        <w:rPr>
          <w:rFonts w:ascii="Times New Roman" w:hAnsi="Times New Roman" w:cs="Times New Roman"/>
          <w:sz w:val="24"/>
          <w:szCs w:val="24"/>
        </w:rPr>
        <w:t xml:space="preserve">to </w:t>
      </w:r>
      <w:r w:rsidR="00EC6AC4">
        <w:rPr>
          <w:rFonts w:ascii="Times New Roman" w:hAnsi="Times New Roman" w:cs="Times New Roman"/>
          <w:sz w:val="24"/>
          <w:szCs w:val="24"/>
        </w:rPr>
        <w:t xml:space="preserve">an </w:t>
      </w:r>
      <w:r w:rsidRPr="000A58D5">
        <w:rPr>
          <w:rFonts w:ascii="Times New Roman" w:hAnsi="Times New Roman" w:cs="Times New Roman"/>
          <w:sz w:val="24"/>
          <w:szCs w:val="24"/>
        </w:rPr>
        <w:t xml:space="preserve">Annex </w:t>
      </w:r>
      <w:r w:rsidR="00EC6AC4">
        <w:rPr>
          <w:rFonts w:ascii="Times New Roman" w:hAnsi="Times New Roman" w:cs="Times New Roman"/>
          <w:sz w:val="24"/>
          <w:szCs w:val="24"/>
        </w:rPr>
        <w:t xml:space="preserve">is </w:t>
      </w:r>
      <w:r w:rsidRPr="000A58D5">
        <w:rPr>
          <w:rFonts w:ascii="Times New Roman" w:hAnsi="Times New Roman" w:cs="Times New Roman"/>
          <w:sz w:val="24"/>
          <w:szCs w:val="24"/>
        </w:rPr>
        <w:t xml:space="preserve">to </w:t>
      </w:r>
      <w:r w:rsidR="00EC6AC4">
        <w:rPr>
          <w:rFonts w:ascii="Times New Roman" w:hAnsi="Times New Roman" w:cs="Times New Roman"/>
          <w:sz w:val="24"/>
          <w:szCs w:val="24"/>
        </w:rPr>
        <w:t xml:space="preserve">be construed as reference to such </w:t>
      </w:r>
      <w:r w:rsidR="00380DD2">
        <w:rPr>
          <w:rFonts w:ascii="Times New Roman" w:hAnsi="Times New Roman" w:cs="Times New Roman"/>
          <w:sz w:val="24"/>
          <w:szCs w:val="24"/>
        </w:rPr>
        <w:t>a</w:t>
      </w:r>
      <w:r w:rsidRPr="000A58D5">
        <w:rPr>
          <w:rFonts w:ascii="Times New Roman" w:hAnsi="Times New Roman" w:cs="Times New Roman"/>
          <w:sz w:val="24"/>
          <w:szCs w:val="24"/>
        </w:rPr>
        <w:t xml:space="preserve">nnex to this Agreement; </w:t>
      </w:r>
    </w:p>
    <w:p w:rsidR="00227255" w:rsidRPr="000A58D5" w:rsidRDefault="00227255" w:rsidP="00585352">
      <w:pPr>
        <w:pStyle w:val="ListParagraph"/>
        <w:numPr>
          <w:ilvl w:val="0"/>
          <w:numId w:val="1"/>
        </w:numPr>
        <w:ind w:left="1418" w:right="53" w:hanging="567"/>
        <w:jc w:val="both"/>
        <w:rPr>
          <w:rFonts w:ascii="Times New Roman" w:hAnsi="Times New Roman" w:cs="Times New Roman"/>
          <w:sz w:val="24"/>
          <w:szCs w:val="24"/>
        </w:rPr>
      </w:pPr>
      <w:r w:rsidRPr="000A58D5">
        <w:rPr>
          <w:rFonts w:ascii="Times New Roman" w:hAnsi="Times New Roman" w:cs="Times New Roman"/>
          <w:sz w:val="24"/>
          <w:szCs w:val="24"/>
        </w:rPr>
        <w:t xml:space="preserve">reference to any statute or statutory provision shall be construed as a reference to the same as it may have been, or may from time to time be, amended, modified or re-enacted; </w:t>
      </w:r>
    </w:p>
    <w:p w:rsidR="00227255" w:rsidRPr="000A58D5" w:rsidRDefault="00227255" w:rsidP="00585352">
      <w:pPr>
        <w:pStyle w:val="ListParagraph"/>
        <w:numPr>
          <w:ilvl w:val="0"/>
          <w:numId w:val="1"/>
        </w:numPr>
        <w:ind w:left="1418" w:right="53" w:hanging="567"/>
        <w:jc w:val="both"/>
        <w:rPr>
          <w:rFonts w:ascii="Times New Roman" w:hAnsi="Times New Roman" w:cs="Times New Roman"/>
          <w:sz w:val="24"/>
          <w:szCs w:val="24"/>
        </w:rPr>
      </w:pPr>
      <w:r w:rsidRPr="000A58D5">
        <w:rPr>
          <w:rFonts w:ascii="Times New Roman" w:hAnsi="Times New Roman" w:cs="Times New Roman"/>
          <w:sz w:val="24"/>
          <w:szCs w:val="24"/>
        </w:rPr>
        <w:t>reference to any other document referred to in this Agreement, including any clarification, notification, circular, guideline, policy, order, process, standard, specification or checklist issued or referred to by UIDAI, is a reference to that other document as amended, varied, novated or supplemented at any time; and</w:t>
      </w:r>
    </w:p>
    <w:p w:rsidR="00227255" w:rsidRPr="000A58D5" w:rsidRDefault="00227255" w:rsidP="00585352">
      <w:pPr>
        <w:pStyle w:val="ListParagraph"/>
        <w:numPr>
          <w:ilvl w:val="0"/>
          <w:numId w:val="1"/>
        </w:numPr>
        <w:ind w:left="1418" w:right="53" w:hanging="567"/>
        <w:jc w:val="both"/>
        <w:rPr>
          <w:rFonts w:ascii="Times New Roman" w:hAnsi="Times New Roman" w:cs="Times New Roman"/>
          <w:sz w:val="24"/>
          <w:szCs w:val="24"/>
        </w:rPr>
      </w:pPr>
      <w:r w:rsidRPr="000A58D5">
        <w:rPr>
          <w:rFonts w:ascii="Times New Roman" w:hAnsi="Times New Roman" w:cs="Times New Roman"/>
          <w:sz w:val="24"/>
          <w:szCs w:val="24"/>
        </w:rPr>
        <w:t xml:space="preserve">all headings and titles are only for convenience and are not to be used to interpret any provision of this Agreement. </w:t>
      </w:r>
    </w:p>
    <w:p w:rsidR="00227255" w:rsidRPr="000A58D5" w:rsidRDefault="00227255" w:rsidP="00052617">
      <w:pPr>
        <w:pStyle w:val="Heading1"/>
        <w:spacing w:after="160" w:line="276" w:lineRule="auto"/>
        <w:ind w:left="-5" w:right="49"/>
        <w:rPr>
          <w:rFonts w:ascii="Times New Roman" w:hAnsi="Times New Roman" w:cs="Times New Roman"/>
          <w:sz w:val="24"/>
          <w:szCs w:val="24"/>
          <w:lang w:val="en-GB"/>
        </w:rPr>
      </w:pPr>
      <w:r w:rsidRPr="000A58D5">
        <w:rPr>
          <w:rFonts w:ascii="Times New Roman" w:hAnsi="Times New Roman" w:cs="Times New Roman"/>
          <w:sz w:val="24"/>
          <w:szCs w:val="24"/>
          <w:lang w:val="en-GB"/>
        </w:rPr>
        <w:t>2.</w:t>
      </w:r>
      <w:r w:rsidRPr="000A58D5">
        <w:rPr>
          <w:rFonts w:ascii="Times New Roman" w:hAnsi="Times New Roman" w:cs="Times New Roman"/>
          <w:sz w:val="24"/>
          <w:szCs w:val="24"/>
          <w:lang w:val="en-GB"/>
        </w:rPr>
        <w:tab/>
      </w:r>
      <w:r w:rsidR="00FC189B">
        <w:rPr>
          <w:rFonts w:ascii="Times New Roman" w:hAnsi="Times New Roman" w:cs="Times New Roman"/>
          <w:sz w:val="24"/>
          <w:szCs w:val="24"/>
          <w:lang w:val="en-GB"/>
        </w:rPr>
        <w:t>P</w:t>
      </w:r>
      <w:r w:rsidR="00A648A8" w:rsidRPr="000A58D5">
        <w:rPr>
          <w:rFonts w:ascii="Times New Roman" w:hAnsi="Times New Roman" w:cs="Times New Roman"/>
          <w:sz w:val="24"/>
          <w:szCs w:val="24"/>
          <w:lang w:val="en-GB"/>
        </w:rPr>
        <w:t xml:space="preserve">eriod </w:t>
      </w:r>
      <w:r w:rsidR="00FC189B">
        <w:rPr>
          <w:rFonts w:ascii="Times New Roman" w:hAnsi="Times New Roman" w:cs="Times New Roman"/>
          <w:sz w:val="24"/>
          <w:szCs w:val="24"/>
          <w:lang w:val="en-GB"/>
        </w:rPr>
        <w:t>of the Agreement</w:t>
      </w:r>
    </w:p>
    <w:p w:rsidR="00227255" w:rsidRPr="000A58D5" w:rsidRDefault="00227255" w:rsidP="00052617">
      <w:pPr>
        <w:spacing w:after="160"/>
        <w:jc w:val="both"/>
        <w:rPr>
          <w:rFonts w:ascii="Times New Roman" w:hAnsi="Times New Roman" w:cs="Times New Roman"/>
          <w:sz w:val="24"/>
          <w:szCs w:val="24"/>
        </w:rPr>
      </w:pPr>
      <w:r w:rsidRPr="000A58D5">
        <w:rPr>
          <w:rFonts w:ascii="Times New Roman" w:hAnsi="Times New Roman" w:cs="Times New Roman"/>
          <w:sz w:val="24"/>
          <w:szCs w:val="24"/>
        </w:rPr>
        <w:t>2.1</w:t>
      </w:r>
      <w:r w:rsidRPr="000A58D5">
        <w:rPr>
          <w:rFonts w:ascii="Times New Roman" w:hAnsi="Times New Roman" w:cs="Times New Roman"/>
          <w:sz w:val="24"/>
          <w:szCs w:val="24"/>
        </w:rPr>
        <w:tab/>
        <w:t>This Agreement shall be effective from the date of its execution by both the Parties</w:t>
      </w:r>
      <w:r w:rsidR="005435A1">
        <w:rPr>
          <w:rFonts w:ascii="Times New Roman" w:hAnsi="Times New Roman" w:cs="Times New Roman"/>
          <w:sz w:val="24"/>
          <w:szCs w:val="24"/>
        </w:rPr>
        <w:t xml:space="preserve"> </w:t>
      </w:r>
      <w:r w:rsidRPr="000A58D5">
        <w:rPr>
          <w:rFonts w:ascii="Times New Roman" w:hAnsi="Times New Roman" w:cs="Times New Roman"/>
          <w:sz w:val="24"/>
          <w:szCs w:val="24"/>
        </w:rPr>
        <w:t xml:space="preserve">and shall continue till the expiry of a period of three years from such date, unless terminated earlier. </w:t>
      </w:r>
    </w:p>
    <w:p w:rsidR="00227255" w:rsidRPr="000A58D5" w:rsidRDefault="00227255" w:rsidP="00052617">
      <w:pPr>
        <w:spacing w:after="160"/>
        <w:jc w:val="both"/>
        <w:rPr>
          <w:rFonts w:ascii="Times New Roman" w:hAnsi="Times New Roman" w:cs="Times New Roman"/>
          <w:sz w:val="24"/>
          <w:szCs w:val="24"/>
        </w:rPr>
      </w:pPr>
      <w:r w:rsidRPr="000A58D5">
        <w:rPr>
          <w:rFonts w:ascii="Times New Roman" w:hAnsi="Times New Roman" w:cs="Times New Roman"/>
          <w:sz w:val="24"/>
          <w:szCs w:val="24"/>
        </w:rPr>
        <w:t>2.2</w:t>
      </w:r>
      <w:r w:rsidRPr="000A58D5">
        <w:rPr>
          <w:rFonts w:ascii="Times New Roman" w:hAnsi="Times New Roman" w:cs="Times New Roman"/>
          <w:sz w:val="24"/>
          <w:szCs w:val="24"/>
        </w:rPr>
        <w:tab/>
        <w:t xml:space="preserve">The Agreement may be renewed for such further period or periods and upon such terms and conditions as the Parties may, by mutual consent in writing, agree upon. </w:t>
      </w:r>
    </w:p>
    <w:p w:rsidR="00227255" w:rsidRPr="000A58D5" w:rsidRDefault="00227255" w:rsidP="00052617">
      <w:pPr>
        <w:pStyle w:val="Heading1"/>
        <w:spacing w:after="160" w:line="276" w:lineRule="auto"/>
        <w:ind w:left="-5" w:right="49"/>
        <w:rPr>
          <w:rFonts w:ascii="Times New Roman" w:hAnsi="Times New Roman" w:cs="Times New Roman"/>
          <w:sz w:val="24"/>
          <w:szCs w:val="24"/>
          <w:lang w:val="en-GB"/>
        </w:rPr>
      </w:pPr>
      <w:r w:rsidRPr="000A58D5">
        <w:rPr>
          <w:rFonts w:ascii="Times New Roman" w:hAnsi="Times New Roman" w:cs="Times New Roman"/>
          <w:sz w:val="24"/>
          <w:szCs w:val="24"/>
          <w:lang w:val="en-GB"/>
        </w:rPr>
        <w:lastRenderedPageBreak/>
        <w:t>3.</w:t>
      </w:r>
      <w:r w:rsidRPr="000A58D5">
        <w:rPr>
          <w:rFonts w:ascii="Times New Roman" w:hAnsi="Times New Roman" w:cs="Times New Roman"/>
          <w:sz w:val="24"/>
          <w:szCs w:val="24"/>
          <w:lang w:val="en-GB"/>
        </w:rPr>
        <w:tab/>
        <w:t>Intellectual property</w:t>
      </w:r>
    </w:p>
    <w:p w:rsidR="00227255" w:rsidRPr="000A58D5" w:rsidRDefault="00227255" w:rsidP="004326D5">
      <w:pPr>
        <w:numPr>
          <w:ilvl w:val="1"/>
          <w:numId w:val="16"/>
        </w:numPr>
        <w:spacing w:after="160"/>
        <w:ind w:left="0" w:right="53" w:firstLine="0"/>
        <w:jc w:val="both"/>
        <w:rPr>
          <w:rFonts w:ascii="Times New Roman" w:hAnsi="Times New Roman" w:cs="Times New Roman"/>
          <w:sz w:val="24"/>
          <w:szCs w:val="24"/>
        </w:rPr>
      </w:pPr>
      <w:r w:rsidRPr="000A58D5">
        <w:rPr>
          <w:rFonts w:ascii="Times New Roman" w:hAnsi="Times New Roman" w:cs="Times New Roman"/>
          <w:sz w:val="24"/>
          <w:szCs w:val="24"/>
        </w:rPr>
        <w:t xml:space="preserve">AUA is aware that UIDAI holds the copyright for the Aadhaar logo and understands that any unauthorised reproduction of the same constitutes infringement of UIDAI’s rights therein and may render the person so unauthorisedly reproducing it liable under civil and criminal laws.  </w:t>
      </w:r>
    </w:p>
    <w:p w:rsidR="00227255" w:rsidRPr="000A58D5" w:rsidRDefault="00227255" w:rsidP="004326D5">
      <w:pPr>
        <w:numPr>
          <w:ilvl w:val="1"/>
          <w:numId w:val="16"/>
        </w:numPr>
        <w:spacing w:after="160"/>
        <w:ind w:left="0" w:right="53" w:firstLine="0"/>
        <w:jc w:val="both"/>
        <w:rPr>
          <w:rFonts w:ascii="Times New Roman" w:hAnsi="Times New Roman" w:cs="Times New Roman"/>
          <w:sz w:val="24"/>
          <w:szCs w:val="24"/>
        </w:rPr>
      </w:pPr>
      <w:r w:rsidRPr="000A58D5">
        <w:rPr>
          <w:rFonts w:ascii="Times New Roman" w:hAnsi="Times New Roman" w:cs="Times New Roman"/>
          <w:sz w:val="24"/>
          <w:szCs w:val="24"/>
        </w:rPr>
        <w:t>It is hereby mutually agreed between the Parties that all rights (including intellectual property rights), title and interest</w:t>
      </w:r>
      <w:r w:rsidR="00FB2634">
        <w:rPr>
          <w:rFonts w:ascii="Times New Roman" w:hAnsi="Times New Roman" w:cs="Times New Roman"/>
          <w:sz w:val="24"/>
          <w:szCs w:val="24"/>
        </w:rPr>
        <w:t>s</w:t>
      </w:r>
      <w:r w:rsidRPr="000A58D5">
        <w:rPr>
          <w:rFonts w:ascii="Times New Roman" w:hAnsi="Times New Roman" w:cs="Times New Roman"/>
          <w:sz w:val="24"/>
          <w:szCs w:val="24"/>
        </w:rPr>
        <w:t xml:space="preserve"> in the use of the Aadhaar logo shall, at any time, during the period </w:t>
      </w:r>
      <w:r w:rsidR="00FC189B">
        <w:rPr>
          <w:rFonts w:ascii="Times New Roman" w:hAnsi="Times New Roman" w:cs="Times New Roman"/>
          <w:sz w:val="24"/>
          <w:szCs w:val="24"/>
        </w:rPr>
        <w:t xml:space="preserve">of the Agreement </w:t>
      </w:r>
      <w:r w:rsidRPr="000A58D5">
        <w:rPr>
          <w:rFonts w:ascii="Times New Roman" w:hAnsi="Times New Roman" w:cs="Times New Roman"/>
          <w:sz w:val="24"/>
          <w:szCs w:val="24"/>
        </w:rPr>
        <w:t xml:space="preserve">and thereafter, vests in UIDAI and that the AUA shall only have a non-exclusive right to use the same during such period.  </w:t>
      </w:r>
    </w:p>
    <w:p w:rsidR="00227255" w:rsidRPr="000A58D5" w:rsidRDefault="00227255" w:rsidP="004326D5">
      <w:pPr>
        <w:numPr>
          <w:ilvl w:val="1"/>
          <w:numId w:val="16"/>
        </w:numPr>
        <w:spacing w:after="0"/>
        <w:ind w:left="0" w:right="53" w:firstLine="0"/>
        <w:jc w:val="both"/>
        <w:rPr>
          <w:rFonts w:ascii="Times New Roman" w:hAnsi="Times New Roman" w:cs="Times New Roman"/>
          <w:sz w:val="24"/>
          <w:szCs w:val="24"/>
        </w:rPr>
      </w:pPr>
      <w:r w:rsidRPr="000A58D5">
        <w:rPr>
          <w:rFonts w:ascii="Times New Roman" w:hAnsi="Times New Roman" w:cs="Times New Roman"/>
          <w:sz w:val="24"/>
          <w:szCs w:val="24"/>
        </w:rPr>
        <w:t xml:space="preserve">The AUA hereby unequivocally agrees that— </w:t>
      </w:r>
    </w:p>
    <w:p w:rsidR="00227255" w:rsidRPr="000A58D5" w:rsidRDefault="00227255" w:rsidP="004326D5">
      <w:pPr>
        <w:numPr>
          <w:ilvl w:val="0"/>
          <w:numId w:val="21"/>
        </w:numPr>
        <w:spacing w:after="0"/>
        <w:ind w:left="1134" w:right="53"/>
        <w:jc w:val="both"/>
        <w:rPr>
          <w:rFonts w:ascii="Times New Roman" w:hAnsi="Times New Roman" w:cs="Times New Roman"/>
          <w:sz w:val="24"/>
          <w:szCs w:val="24"/>
        </w:rPr>
      </w:pPr>
      <w:r w:rsidRPr="000A58D5">
        <w:rPr>
          <w:rFonts w:ascii="Times New Roman" w:hAnsi="Times New Roman" w:cs="Times New Roman"/>
          <w:sz w:val="24"/>
          <w:szCs w:val="24"/>
        </w:rPr>
        <w:t xml:space="preserve">it shall use the Aadhaar logo without modifying it in any manner; </w:t>
      </w:r>
    </w:p>
    <w:p w:rsidR="00227255" w:rsidRPr="000A58D5" w:rsidRDefault="00227255" w:rsidP="004326D5">
      <w:pPr>
        <w:numPr>
          <w:ilvl w:val="0"/>
          <w:numId w:val="21"/>
        </w:numPr>
        <w:spacing w:after="0"/>
        <w:ind w:left="1134" w:right="53"/>
        <w:jc w:val="both"/>
        <w:rPr>
          <w:rFonts w:ascii="Times New Roman" w:hAnsi="Times New Roman" w:cs="Times New Roman"/>
          <w:sz w:val="24"/>
          <w:szCs w:val="24"/>
        </w:rPr>
      </w:pPr>
      <w:r w:rsidRPr="000A58D5">
        <w:rPr>
          <w:rFonts w:ascii="Times New Roman" w:hAnsi="Times New Roman" w:cs="Times New Roman"/>
          <w:sz w:val="24"/>
          <w:szCs w:val="24"/>
        </w:rPr>
        <w:t xml:space="preserve">it shall use the Aadhaar logo only </w:t>
      </w:r>
      <w:r w:rsidR="00157621" w:rsidRPr="000A58D5">
        <w:rPr>
          <w:rFonts w:ascii="Times New Roman" w:hAnsi="Times New Roman" w:cs="Times New Roman"/>
          <w:sz w:val="24"/>
          <w:szCs w:val="24"/>
        </w:rPr>
        <w:t xml:space="preserve">during the period </w:t>
      </w:r>
      <w:r w:rsidR="00FC189B">
        <w:rPr>
          <w:rFonts w:ascii="Times New Roman" w:hAnsi="Times New Roman" w:cs="Times New Roman"/>
          <w:sz w:val="24"/>
          <w:szCs w:val="24"/>
        </w:rPr>
        <w:t xml:space="preserve">of the Agreement </w:t>
      </w:r>
      <w:r w:rsidR="00157621">
        <w:rPr>
          <w:rFonts w:ascii="Times New Roman" w:hAnsi="Times New Roman" w:cs="Times New Roman"/>
          <w:sz w:val="24"/>
          <w:szCs w:val="24"/>
        </w:rPr>
        <w:t xml:space="preserve">and </w:t>
      </w:r>
      <w:r w:rsidRPr="000A58D5">
        <w:rPr>
          <w:rFonts w:ascii="Times New Roman" w:hAnsi="Times New Roman" w:cs="Times New Roman"/>
          <w:sz w:val="24"/>
          <w:szCs w:val="24"/>
        </w:rPr>
        <w:t xml:space="preserve">for promotional, educational and informational purposes related to the use of UIDAI’s Authentication facilities; </w:t>
      </w:r>
    </w:p>
    <w:p w:rsidR="00227255" w:rsidRPr="000A58D5" w:rsidRDefault="00227255" w:rsidP="004326D5">
      <w:pPr>
        <w:numPr>
          <w:ilvl w:val="0"/>
          <w:numId w:val="21"/>
        </w:numPr>
        <w:spacing w:after="0"/>
        <w:ind w:left="1134" w:right="53"/>
        <w:jc w:val="both"/>
        <w:rPr>
          <w:rFonts w:ascii="Times New Roman" w:hAnsi="Times New Roman" w:cs="Times New Roman"/>
          <w:sz w:val="24"/>
          <w:szCs w:val="24"/>
        </w:rPr>
      </w:pPr>
      <w:r w:rsidRPr="000A58D5">
        <w:rPr>
          <w:rFonts w:ascii="Times New Roman" w:hAnsi="Times New Roman" w:cs="Times New Roman"/>
          <w:sz w:val="24"/>
          <w:szCs w:val="24"/>
        </w:rPr>
        <w:t xml:space="preserve">it shall not authorise any other </w:t>
      </w:r>
      <w:r w:rsidR="008346FA">
        <w:rPr>
          <w:rFonts w:ascii="Times New Roman" w:hAnsi="Times New Roman" w:cs="Times New Roman"/>
          <w:sz w:val="24"/>
          <w:szCs w:val="24"/>
        </w:rPr>
        <w:t xml:space="preserve">entity or person </w:t>
      </w:r>
      <w:r w:rsidRPr="000A58D5">
        <w:rPr>
          <w:rFonts w:ascii="Times New Roman" w:hAnsi="Times New Roman" w:cs="Times New Roman"/>
          <w:sz w:val="24"/>
          <w:szCs w:val="24"/>
        </w:rPr>
        <w:t>to use the Aadhaar logo, except with the prior permission in writing from UIDAI and in accordance with such terms and conditions as UIDAI may specify;</w:t>
      </w:r>
    </w:p>
    <w:p w:rsidR="00227255" w:rsidRPr="000A58D5" w:rsidRDefault="00227255" w:rsidP="004326D5">
      <w:pPr>
        <w:numPr>
          <w:ilvl w:val="0"/>
          <w:numId w:val="21"/>
        </w:numPr>
        <w:spacing w:after="0"/>
        <w:ind w:left="1134" w:right="53"/>
        <w:jc w:val="both"/>
        <w:rPr>
          <w:rFonts w:ascii="Times New Roman" w:hAnsi="Times New Roman" w:cs="Times New Roman"/>
          <w:sz w:val="24"/>
          <w:szCs w:val="24"/>
        </w:rPr>
      </w:pPr>
      <w:r w:rsidRPr="000A58D5">
        <w:rPr>
          <w:rFonts w:ascii="Times New Roman" w:hAnsi="Times New Roman" w:cs="Times New Roman"/>
          <w:sz w:val="24"/>
          <w:szCs w:val="24"/>
        </w:rPr>
        <w:t>on becoming aware of any unauthorised use, copy, infringement or misuse of the Aadhaar logo, it shall forthwith inform UIDAI, in writing, of the same and, in case UIDAI so requires, the AUA shall itself initiate legal action or proceedings, or join in or cooperate in such action or proceedings, and execute such documents and do such things as may reasonably be necessary to protect the rights, title and interest</w:t>
      </w:r>
      <w:r w:rsidR="00FB2634">
        <w:rPr>
          <w:rFonts w:ascii="Times New Roman" w:hAnsi="Times New Roman" w:cs="Times New Roman"/>
          <w:sz w:val="24"/>
          <w:szCs w:val="24"/>
        </w:rPr>
        <w:t>s</w:t>
      </w:r>
      <w:r w:rsidRPr="000A58D5">
        <w:rPr>
          <w:rFonts w:ascii="Times New Roman" w:hAnsi="Times New Roman" w:cs="Times New Roman"/>
          <w:sz w:val="24"/>
          <w:szCs w:val="24"/>
        </w:rPr>
        <w:t xml:space="preserve"> of UIDAI; and  </w:t>
      </w:r>
    </w:p>
    <w:p w:rsidR="00227255" w:rsidRPr="000A58D5" w:rsidRDefault="00227255" w:rsidP="004326D5">
      <w:pPr>
        <w:numPr>
          <w:ilvl w:val="0"/>
          <w:numId w:val="21"/>
        </w:numPr>
        <w:spacing w:after="160"/>
        <w:ind w:left="1134" w:right="53"/>
        <w:jc w:val="both"/>
        <w:rPr>
          <w:rFonts w:ascii="Times New Roman" w:hAnsi="Times New Roman" w:cs="Times New Roman"/>
          <w:sz w:val="24"/>
          <w:szCs w:val="24"/>
        </w:rPr>
      </w:pPr>
      <w:r w:rsidRPr="000A58D5">
        <w:rPr>
          <w:rFonts w:ascii="Times New Roman" w:hAnsi="Times New Roman" w:cs="Times New Roman"/>
          <w:sz w:val="24"/>
          <w:szCs w:val="24"/>
        </w:rPr>
        <w:t xml:space="preserve">any breach in adherence to the </w:t>
      </w:r>
      <w:r w:rsidR="005A33AC">
        <w:rPr>
          <w:rFonts w:ascii="Times New Roman" w:hAnsi="Times New Roman" w:cs="Times New Roman"/>
          <w:sz w:val="24"/>
          <w:szCs w:val="24"/>
        </w:rPr>
        <w:t>preceding</w:t>
      </w:r>
      <w:r w:rsidR="005435A1">
        <w:rPr>
          <w:rFonts w:ascii="Times New Roman" w:hAnsi="Times New Roman" w:cs="Times New Roman"/>
          <w:sz w:val="24"/>
          <w:szCs w:val="24"/>
        </w:rPr>
        <w:t xml:space="preserve"> </w:t>
      </w:r>
      <w:r w:rsidR="005A33AC">
        <w:rPr>
          <w:rFonts w:ascii="Times New Roman" w:hAnsi="Times New Roman" w:cs="Times New Roman"/>
          <w:sz w:val="24"/>
          <w:szCs w:val="24"/>
        </w:rPr>
        <w:t>s</w:t>
      </w:r>
      <w:r w:rsidRPr="000A58D5">
        <w:rPr>
          <w:rFonts w:ascii="Times New Roman" w:hAnsi="Times New Roman" w:cs="Times New Roman"/>
          <w:sz w:val="24"/>
          <w:szCs w:val="24"/>
        </w:rPr>
        <w:t>ub-</w:t>
      </w:r>
      <w:r w:rsidR="005A33AC">
        <w:rPr>
          <w:rFonts w:ascii="Times New Roman" w:hAnsi="Times New Roman" w:cs="Times New Roman"/>
          <w:sz w:val="24"/>
          <w:szCs w:val="24"/>
        </w:rPr>
        <w:t>c</w:t>
      </w:r>
      <w:r w:rsidRPr="000A58D5">
        <w:rPr>
          <w:rFonts w:ascii="Times New Roman" w:hAnsi="Times New Roman" w:cs="Times New Roman"/>
          <w:sz w:val="24"/>
          <w:szCs w:val="24"/>
        </w:rPr>
        <w:t>lauses shall constitute a material breach of this Agreement.</w:t>
      </w:r>
    </w:p>
    <w:p w:rsidR="00227255" w:rsidRPr="00BD046F" w:rsidRDefault="0049655F" w:rsidP="00052617">
      <w:pPr>
        <w:spacing w:after="160"/>
        <w:ind w:right="53"/>
        <w:jc w:val="both"/>
        <w:rPr>
          <w:rFonts w:ascii="Times New Roman" w:hAnsi="Times New Roman" w:cs="Times New Roman"/>
          <w:b/>
          <w:sz w:val="24"/>
          <w:szCs w:val="24"/>
        </w:rPr>
      </w:pPr>
      <w:r w:rsidRPr="00BD046F">
        <w:rPr>
          <w:rFonts w:ascii="Times New Roman" w:hAnsi="Times New Roman" w:cs="Times New Roman"/>
          <w:b/>
          <w:sz w:val="24"/>
          <w:szCs w:val="24"/>
        </w:rPr>
        <w:t>4.</w:t>
      </w:r>
      <w:r w:rsidRPr="00BD046F">
        <w:rPr>
          <w:rFonts w:ascii="Times New Roman" w:hAnsi="Times New Roman" w:cs="Times New Roman"/>
          <w:b/>
          <w:sz w:val="24"/>
          <w:szCs w:val="24"/>
        </w:rPr>
        <w:tab/>
      </w:r>
      <w:r w:rsidR="00BD046F">
        <w:rPr>
          <w:rFonts w:ascii="Times New Roman" w:hAnsi="Times New Roman" w:cs="Times New Roman"/>
          <w:b/>
          <w:sz w:val="24"/>
          <w:szCs w:val="24"/>
        </w:rPr>
        <w:t>U</w:t>
      </w:r>
      <w:r w:rsidR="00BD046F" w:rsidRPr="00BD046F">
        <w:rPr>
          <w:rFonts w:ascii="Times New Roman" w:hAnsi="Times New Roman" w:cs="Times New Roman"/>
          <w:b/>
          <w:sz w:val="24"/>
          <w:szCs w:val="24"/>
        </w:rPr>
        <w:t>se of Aadhaar Authentication facilities by AUA</w:t>
      </w:r>
    </w:p>
    <w:p w:rsidR="00065ECA" w:rsidRDefault="0049655F" w:rsidP="00880729">
      <w:pPr>
        <w:spacing w:after="0"/>
        <w:ind w:right="53"/>
        <w:jc w:val="both"/>
        <w:rPr>
          <w:rFonts w:ascii="Times New Roman" w:hAnsi="Times New Roman" w:cs="Times New Roman"/>
          <w:sz w:val="24"/>
          <w:szCs w:val="24"/>
        </w:rPr>
      </w:pPr>
      <w:r w:rsidRPr="000A58D5">
        <w:rPr>
          <w:rFonts w:ascii="Times New Roman" w:hAnsi="Times New Roman" w:cs="Times New Roman"/>
          <w:sz w:val="24"/>
          <w:szCs w:val="24"/>
        </w:rPr>
        <w:t>4.1</w:t>
      </w:r>
      <w:r w:rsidR="00880729">
        <w:rPr>
          <w:rFonts w:ascii="Times New Roman" w:hAnsi="Times New Roman" w:cs="Times New Roman"/>
          <w:sz w:val="24"/>
          <w:szCs w:val="24"/>
        </w:rPr>
        <w:tab/>
      </w:r>
      <w:r w:rsidR="00344D4E">
        <w:rPr>
          <w:rFonts w:ascii="Times New Roman" w:hAnsi="Times New Roman" w:cs="Times New Roman"/>
          <w:sz w:val="24"/>
          <w:szCs w:val="24"/>
        </w:rPr>
        <w:t xml:space="preserve">Within a period of 30 days from the date of </w:t>
      </w:r>
      <w:r w:rsidR="00E04F60">
        <w:rPr>
          <w:rFonts w:ascii="Times New Roman" w:hAnsi="Times New Roman" w:cs="Times New Roman"/>
          <w:sz w:val="24"/>
          <w:szCs w:val="24"/>
        </w:rPr>
        <w:t>execution</w:t>
      </w:r>
      <w:r w:rsidR="00344D4E">
        <w:rPr>
          <w:rFonts w:ascii="Times New Roman" w:hAnsi="Times New Roman" w:cs="Times New Roman"/>
          <w:sz w:val="24"/>
          <w:szCs w:val="24"/>
        </w:rPr>
        <w:t xml:space="preserve"> of this Agreement or such longer period as UIDAI may permit in writing, </w:t>
      </w:r>
      <w:r w:rsidR="00E04F60">
        <w:rPr>
          <w:rFonts w:ascii="Times New Roman" w:hAnsi="Times New Roman" w:cs="Times New Roman"/>
          <w:sz w:val="24"/>
          <w:szCs w:val="24"/>
        </w:rPr>
        <w:t>the AUA shall</w:t>
      </w:r>
      <w:r w:rsidR="00065ECA">
        <w:rPr>
          <w:rFonts w:ascii="Times New Roman" w:hAnsi="Times New Roman" w:cs="Times New Roman"/>
          <w:sz w:val="24"/>
          <w:szCs w:val="24"/>
        </w:rPr>
        <w:t>—</w:t>
      </w:r>
    </w:p>
    <w:p w:rsidR="00065ECA" w:rsidRPr="00C8772E" w:rsidRDefault="00186734" w:rsidP="004326D5">
      <w:pPr>
        <w:pStyle w:val="ListParagraph"/>
        <w:numPr>
          <w:ilvl w:val="0"/>
          <w:numId w:val="26"/>
        </w:numPr>
        <w:spacing w:after="160"/>
        <w:ind w:left="1276" w:right="53"/>
        <w:jc w:val="both"/>
        <w:rPr>
          <w:rFonts w:ascii="Times New Roman" w:hAnsi="Times New Roman" w:cs="Times New Roman"/>
          <w:sz w:val="24"/>
          <w:szCs w:val="24"/>
        </w:rPr>
      </w:pPr>
      <w:r>
        <w:rPr>
          <w:rFonts w:ascii="Times New Roman" w:hAnsi="Times New Roman" w:cs="Times New Roman"/>
          <w:sz w:val="24"/>
          <w:szCs w:val="24"/>
        </w:rPr>
        <w:t xml:space="preserve">using the license key provided by UIDAI for this purpose, </w:t>
      </w:r>
      <w:r w:rsidR="00E04F60" w:rsidRPr="00065ECA">
        <w:rPr>
          <w:rFonts w:ascii="Times New Roman" w:hAnsi="Times New Roman" w:cs="Times New Roman"/>
          <w:sz w:val="24"/>
          <w:szCs w:val="24"/>
        </w:rPr>
        <w:t xml:space="preserve">carry out at </w:t>
      </w:r>
      <w:r w:rsidR="00E04F60" w:rsidRPr="00C8772E">
        <w:rPr>
          <w:rFonts w:ascii="Times New Roman" w:hAnsi="Times New Roman" w:cs="Times New Roman"/>
          <w:sz w:val="24"/>
          <w:szCs w:val="24"/>
        </w:rPr>
        <w:t>least such minimum number of authentication transactions</w:t>
      </w:r>
      <w:r w:rsidR="009A177E" w:rsidRPr="00C8772E">
        <w:rPr>
          <w:rFonts w:ascii="Times New Roman" w:hAnsi="Times New Roman" w:cs="Times New Roman"/>
          <w:sz w:val="24"/>
          <w:szCs w:val="24"/>
        </w:rPr>
        <w:t xml:space="preserve"> for each mode of authentication</w:t>
      </w:r>
      <w:r w:rsidR="005435A1">
        <w:rPr>
          <w:rFonts w:ascii="Times New Roman" w:hAnsi="Times New Roman" w:cs="Times New Roman"/>
          <w:sz w:val="24"/>
          <w:szCs w:val="24"/>
        </w:rPr>
        <w:t xml:space="preserve"> </w:t>
      </w:r>
      <w:r w:rsidR="009A177E" w:rsidRPr="00C8772E">
        <w:rPr>
          <w:rFonts w:ascii="Times New Roman" w:hAnsi="Times New Roman" w:cs="Times New Roman"/>
          <w:sz w:val="24"/>
          <w:szCs w:val="24"/>
        </w:rPr>
        <w:t xml:space="preserve">specified in </w:t>
      </w:r>
      <w:r w:rsidR="009A177E" w:rsidRPr="00365612">
        <w:rPr>
          <w:rFonts w:ascii="Times New Roman" w:hAnsi="Times New Roman" w:cs="Times New Roman"/>
          <w:b/>
          <w:bCs/>
          <w:sz w:val="24"/>
          <w:szCs w:val="24"/>
        </w:rPr>
        <w:t xml:space="preserve">Annex </w:t>
      </w:r>
      <w:r w:rsidR="006D03DC" w:rsidRPr="00365612">
        <w:rPr>
          <w:rFonts w:ascii="Times New Roman" w:hAnsi="Times New Roman" w:cs="Times New Roman"/>
          <w:b/>
          <w:bCs/>
          <w:sz w:val="24"/>
          <w:szCs w:val="24"/>
        </w:rPr>
        <w:t>3</w:t>
      </w:r>
      <w:r w:rsidR="009A177E" w:rsidRPr="00C8772E">
        <w:rPr>
          <w:rFonts w:ascii="Times New Roman" w:hAnsi="Times New Roman" w:cs="Times New Roman"/>
          <w:sz w:val="24"/>
          <w:szCs w:val="24"/>
        </w:rPr>
        <w:t xml:space="preserve">, </w:t>
      </w:r>
      <w:r w:rsidR="00A207BF" w:rsidRPr="00C8772E">
        <w:rPr>
          <w:rFonts w:ascii="Times New Roman" w:hAnsi="Times New Roman" w:cs="Times New Roman"/>
          <w:sz w:val="24"/>
          <w:szCs w:val="24"/>
        </w:rPr>
        <w:t xml:space="preserve">in the testing environment of such Aadhaar Authentication facility (hereinafter referred to as the “Pre-production Environment”) as is </w:t>
      </w:r>
      <w:r w:rsidR="00E04F60" w:rsidRPr="00C8772E">
        <w:rPr>
          <w:rFonts w:ascii="Times New Roman" w:hAnsi="Times New Roman" w:cs="Times New Roman"/>
          <w:sz w:val="24"/>
          <w:szCs w:val="24"/>
        </w:rPr>
        <w:t xml:space="preserve">specified in </w:t>
      </w:r>
      <w:r w:rsidR="009A177E" w:rsidRPr="00C8772E">
        <w:rPr>
          <w:rFonts w:ascii="Times New Roman" w:hAnsi="Times New Roman" w:cs="Times New Roman"/>
          <w:sz w:val="24"/>
          <w:szCs w:val="24"/>
        </w:rPr>
        <w:t>said Annex</w:t>
      </w:r>
      <w:r w:rsidR="003B1AC2">
        <w:rPr>
          <w:rStyle w:val="FootnoteReference"/>
          <w:rFonts w:ascii="Times New Roman" w:hAnsi="Times New Roman" w:cs="Times New Roman"/>
          <w:sz w:val="24"/>
          <w:szCs w:val="24"/>
        </w:rPr>
        <w:footnoteReference w:id="33"/>
      </w:r>
      <w:r w:rsidR="00065ECA" w:rsidRPr="00C8772E">
        <w:rPr>
          <w:rFonts w:ascii="Times New Roman" w:hAnsi="Times New Roman" w:cs="Times New Roman"/>
          <w:sz w:val="24"/>
          <w:szCs w:val="24"/>
        </w:rPr>
        <w:t>; and</w:t>
      </w:r>
    </w:p>
    <w:p w:rsidR="002F2D7E" w:rsidRPr="00C8772E" w:rsidRDefault="00065ECA" w:rsidP="004326D5">
      <w:pPr>
        <w:pStyle w:val="ListParagraph"/>
        <w:numPr>
          <w:ilvl w:val="0"/>
          <w:numId w:val="26"/>
        </w:numPr>
        <w:spacing w:after="160"/>
        <w:ind w:left="1276" w:right="53"/>
        <w:jc w:val="both"/>
        <w:rPr>
          <w:rFonts w:ascii="Times New Roman" w:hAnsi="Times New Roman" w:cs="Times New Roman"/>
          <w:sz w:val="24"/>
          <w:szCs w:val="24"/>
        </w:rPr>
      </w:pPr>
      <w:r w:rsidRPr="00C8772E">
        <w:rPr>
          <w:rFonts w:ascii="Times New Roman" w:hAnsi="Times New Roman" w:cs="Times New Roman"/>
          <w:sz w:val="24"/>
          <w:szCs w:val="24"/>
        </w:rPr>
        <w:t xml:space="preserve">submit </w:t>
      </w:r>
      <w:r w:rsidR="00030E75" w:rsidRPr="00C8772E">
        <w:rPr>
          <w:rFonts w:ascii="Times New Roman" w:hAnsi="Times New Roman" w:cs="Times New Roman"/>
          <w:sz w:val="24"/>
          <w:szCs w:val="24"/>
        </w:rPr>
        <w:t>a</w:t>
      </w:r>
      <w:r w:rsidR="005435A1">
        <w:rPr>
          <w:rFonts w:ascii="Times New Roman" w:hAnsi="Times New Roman" w:cs="Times New Roman"/>
          <w:sz w:val="24"/>
          <w:szCs w:val="24"/>
        </w:rPr>
        <w:t xml:space="preserve"> </w:t>
      </w:r>
      <w:r w:rsidR="00030E75" w:rsidRPr="00C8772E">
        <w:rPr>
          <w:rFonts w:ascii="Times New Roman" w:hAnsi="Times New Roman" w:cs="Times New Roman"/>
          <w:sz w:val="24"/>
          <w:szCs w:val="24"/>
        </w:rPr>
        <w:t xml:space="preserve">certificate from </w:t>
      </w:r>
      <w:r w:rsidR="0093371E" w:rsidRPr="00C8772E">
        <w:rPr>
          <w:rFonts w:ascii="Times New Roman" w:hAnsi="Times New Roman" w:cs="Times New Roman"/>
          <w:sz w:val="24"/>
          <w:szCs w:val="24"/>
        </w:rPr>
        <w:t>an audit agency empanelled by the Indian Computer Emergency Response Team (CERT-In)</w:t>
      </w:r>
      <w:r w:rsidRPr="00C8772E">
        <w:rPr>
          <w:rFonts w:ascii="Times New Roman" w:hAnsi="Times New Roman" w:cs="Times New Roman"/>
          <w:sz w:val="24"/>
          <w:szCs w:val="24"/>
        </w:rPr>
        <w:t>,</w:t>
      </w:r>
      <w:r w:rsidR="00030E75" w:rsidRPr="00C8772E">
        <w:rPr>
          <w:rFonts w:ascii="Times New Roman" w:hAnsi="Times New Roman" w:cs="Times New Roman"/>
          <w:sz w:val="24"/>
          <w:szCs w:val="24"/>
        </w:rPr>
        <w:t xml:space="preserve">certifying </w:t>
      </w:r>
      <w:r w:rsidR="0093371E" w:rsidRPr="00C8772E">
        <w:rPr>
          <w:rFonts w:ascii="Times New Roman" w:hAnsi="Times New Roman" w:cs="Times New Roman"/>
          <w:sz w:val="24"/>
          <w:szCs w:val="24"/>
        </w:rPr>
        <w:t xml:space="preserve">compliance </w:t>
      </w:r>
      <w:r w:rsidR="00030E75" w:rsidRPr="00C8772E">
        <w:rPr>
          <w:rFonts w:ascii="Times New Roman" w:hAnsi="Times New Roman" w:cs="Times New Roman"/>
          <w:sz w:val="24"/>
          <w:szCs w:val="24"/>
        </w:rPr>
        <w:t xml:space="preserve">with </w:t>
      </w:r>
      <w:r w:rsidR="00811E43" w:rsidRPr="00C8772E">
        <w:rPr>
          <w:rFonts w:ascii="Times New Roman" w:hAnsi="Times New Roman" w:cs="Times New Roman"/>
          <w:sz w:val="24"/>
          <w:szCs w:val="24"/>
        </w:rPr>
        <w:t>the</w:t>
      </w:r>
      <w:r w:rsidR="00030E75" w:rsidRPr="00C8772E">
        <w:rPr>
          <w:rFonts w:ascii="Times New Roman" w:hAnsi="Times New Roman" w:cs="Times New Roman"/>
          <w:sz w:val="24"/>
          <w:szCs w:val="24"/>
        </w:rPr>
        <w:t xml:space="preserve"> controls listed in the </w:t>
      </w:r>
      <w:r w:rsidR="0093371E" w:rsidRPr="00C8772E">
        <w:rPr>
          <w:rFonts w:ascii="Times New Roman" w:hAnsi="Times New Roman" w:cs="Times New Roman"/>
          <w:sz w:val="24"/>
          <w:szCs w:val="24"/>
        </w:rPr>
        <w:t>checklist</w:t>
      </w:r>
      <w:r w:rsidR="005D3E47" w:rsidRPr="00C8772E">
        <w:rPr>
          <w:rFonts w:ascii="Times New Roman" w:hAnsi="Times New Roman" w:cs="Times New Roman"/>
          <w:sz w:val="24"/>
          <w:szCs w:val="24"/>
        </w:rPr>
        <w:t xml:space="preserve"> communicated </w:t>
      </w:r>
      <w:r w:rsidR="005D3E47" w:rsidRPr="00C8772E">
        <w:rPr>
          <w:rFonts w:ascii="Times New Roman" w:hAnsi="Times New Roman" w:cs="Times New Roman"/>
          <w:i/>
          <w:iCs/>
          <w:sz w:val="24"/>
          <w:szCs w:val="24"/>
        </w:rPr>
        <w:t>vide</w:t>
      </w:r>
      <w:r w:rsidR="005435A1">
        <w:rPr>
          <w:rFonts w:ascii="Times New Roman" w:hAnsi="Times New Roman" w:cs="Times New Roman"/>
          <w:i/>
          <w:iCs/>
          <w:sz w:val="24"/>
          <w:szCs w:val="24"/>
        </w:rPr>
        <w:t xml:space="preserve"> </w:t>
      </w:r>
      <w:r w:rsidR="006D03DC">
        <w:rPr>
          <w:rFonts w:ascii="Times New Roman" w:hAnsi="Times New Roman" w:cs="Times New Roman"/>
          <w:sz w:val="24"/>
          <w:szCs w:val="24"/>
        </w:rPr>
        <w:t xml:space="preserve">the letter placed at </w:t>
      </w:r>
      <w:r w:rsidR="006D03DC" w:rsidRPr="00365612">
        <w:rPr>
          <w:rFonts w:ascii="Times New Roman" w:hAnsi="Times New Roman" w:cs="Times New Roman"/>
          <w:b/>
          <w:bCs/>
          <w:sz w:val="24"/>
          <w:szCs w:val="24"/>
        </w:rPr>
        <w:t>Annex 3</w:t>
      </w:r>
      <w:r w:rsidR="00791354">
        <w:rPr>
          <w:rFonts w:ascii="Times New Roman" w:hAnsi="Times New Roman" w:cs="Times New Roman"/>
          <w:sz w:val="24"/>
          <w:szCs w:val="24"/>
        </w:rPr>
        <w:t>, as referred to in item (I</w:t>
      </w:r>
      <w:r w:rsidR="00360B2D">
        <w:rPr>
          <w:rFonts w:ascii="Times New Roman" w:hAnsi="Times New Roman" w:cs="Times New Roman"/>
          <w:sz w:val="24"/>
          <w:szCs w:val="24"/>
        </w:rPr>
        <w:t>I</w:t>
      </w:r>
      <w:r w:rsidR="00791354">
        <w:rPr>
          <w:rFonts w:ascii="Times New Roman" w:hAnsi="Times New Roman" w:cs="Times New Roman"/>
          <w:sz w:val="24"/>
          <w:szCs w:val="24"/>
        </w:rPr>
        <w:t>) of sub-clause (ii) of clause (b) of paragraph 1.1.1</w:t>
      </w:r>
      <w:r w:rsidR="005D3E47" w:rsidRPr="00C8772E">
        <w:rPr>
          <w:rFonts w:ascii="Times New Roman" w:hAnsi="Times New Roman" w:cs="Times New Roman"/>
          <w:sz w:val="24"/>
          <w:szCs w:val="24"/>
        </w:rPr>
        <w:t>.</w:t>
      </w:r>
    </w:p>
    <w:p w:rsidR="0049655F" w:rsidRPr="000A58D5" w:rsidRDefault="0049655F" w:rsidP="00052617">
      <w:pPr>
        <w:spacing w:after="160"/>
        <w:ind w:right="53"/>
        <w:jc w:val="both"/>
        <w:rPr>
          <w:rFonts w:ascii="Times New Roman" w:hAnsi="Times New Roman" w:cs="Times New Roman"/>
          <w:sz w:val="24"/>
          <w:szCs w:val="24"/>
        </w:rPr>
      </w:pPr>
      <w:r w:rsidRPr="000A58D5">
        <w:rPr>
          <w:rFonts w:ascii="Times New Roman" w:hAnsi="Times New Roman" w:cs="Times New Roman"/>
          <w:sz w:val="24"/>
          <w:szCs w:val="24"/>
        </w:rPr>
        <w:t>4.</w:t>
      </w:r>
      <w:r w:rsidR="00801604">
        <w:rPr>
          <w:rFonts w:ascii="Times New Roman" w:hAnsi="Times New Roman" w:cs="Times New Roman"/>
          <w:sz w:val="24"/>
          <w:szCs w:val="24"/>
        </w:rPr>
        <w:t>2</w:t>
      </w:r>
      <w:r w:rsidRPr="000A58D5">
        <w:rPr>
          <w:rFonts w:ascii="Times New Roman" w:hAnsi="Times New Roman" w:cs="Times New Roman"/>
          <w:sz w:val="24"/>
          <w:szCs w:val="24"/>
        </w:rPr>
        <w:tab/>
      </w:r>
      <w:r w:rsidR="009D2DE0">
        <w:rPr>
          <w:rFonts w:ascii="Times New Roman" w:hAnsi="Times New Roman" w:cs="Times New Roman"/>
          <w:sz w:val="24"/>
          <w:szCs w:val="24"/>
        </w:rPr>
        <w:t xml:space="preserve">After fulfilling </w:t>
      </w:r>
      <w:r w:rsidR="00227255" w:rsidRPr="000A58D5">
        <w:rPr>
          <w:rFonts w:ascii="Times New Roman" w:hAnsi="Times New Roman" w:cs="Times New Roman"/>
          <w:sz w:val="24"/>
          <w:szCs w:val="24"/>
        </w:rPr>
        <w:t xml:space="preserve">the obligations under </w:t>
      </w:r>
      <w:r w:rsidR="0062149C" w:rsidRPr="000A58D5">
        <w:rPr>
          <w:rFonts w:ascii="Times New Roman" w:hAnsi="Times New Roman" w:cs="Times New Roman"/>
          <w:sz w:val="24"/>
          <w:szCs w:val="24"/>
        </w:rPr>
        <w:t xml:space="preserve">paragraph </w:t>
      </w:r>
      <w:r w:rsidR="00227255" w:rsidRPr="000A58D5">
        <w:rPr>
          <w:rFonts w:ascii="Times New Roman" w:hAnsi="Times New Roman" w:cs="Times New Roman"/>
          <w:sz w:val="24"/>
          <w:szCs w:val="24"/>
        </w:rPr>
        <w:t>4.1</w:t>
      </w:r>
      <w:r w:rsidR="0034442C">
        <w:rPr>
          <w:rFonts w:ascii="Times New Roman" w:hAnsi="Times New Roman" w:cs="Times New Roman"/>
          <w:sz w:val="24"/>
          <w:szCs w:val="24"/>
        </w:rPr>
        <w:t xml:space="preserve"> to the satisfaction of UIDAI</w:t>
      </w:r>
      <w:r w:rsidR="009D2DE0">
        <w:rPr>
          <w:rFonts w:ascii="Times New Roman" w:hAnsi="Times New Roman" w:cs="Times New Roman"/>
          <w:sz w:val="24"/>
          <w:szCs w:val="24"/>
        </w:rPr>
        <w:t>, the AUA shall make</w:t>
      </w:r>
      <w:r w:rsidR="005435A1">
        <w:rPr>
          <w:rFonts w:ascii="Times New Roman" w:hAnsi="Times New Roman" w:cs="Times New Roman"/>
          <w:sz w:val="24"/>
          <w:szCs w:val="24"/>
        </w:rPr>
        <w:t xml:space="preserve"> </w:t>
      </w:r>
      <w:r w:rsidR="00942B39" w:rsidRPr="00A65384">
        <w:rPr>
          <w:rFonts w:ascii="Times New Roman" w:hAnsi="Times New Roman" w:cs="Times New Roman"/>
          <w:sz w:val="24"/>
          <w:szCs w:val="24"/>
        </w:rPr>
        <w:t xml:space="preserve">payment of </w:t>
      </w:r>
      <w:r w:rsidR="00FA5FB6" w:rsidRPr="00A65384">
        <w:rPr>
          <w:rFonts w:ascii="Times New Roman" w:hAnsi="Times New Roman" w:cs="Times New Roman"/>
          <w:sz w:val="24"/>
          <w:szCs w:val="24"/>
        </w:rPr>
        <w:t xml:space="preserve">the </w:t>
      </w:r>
      <w:r w:rsidR="009B7E00" w:rsidRPr="00A65384">
        <w:rPr>
          <w:rFonts w:ascii="Times New Roman" w:hAnsi="Times New Roman" w:cs="Times New Roman"/>
          <w:sz w:val="24"/>
          <w:szCs w:val="24"/>
        </w:rPr>
        <w:t xml:space="preserve">full amount of </w:t>
      </w:r>
      <w:r w:rsidR="00015083">
        <w:rPr>
          <w:rFonts w:ascii="Times New Roman" w:hAnsi="Times New Roman" w:cs="Times New Roman"/>
          <w:sz w:val="24"/>
          <w:szCs w:val="24"/>
        </w:rPr>
        <w:t xml:space="preserve">the </w:t>
      </w:r>
      <w:r w:rsidR="00942B39" w:rsidRPr="00A65384">
        <w:rPr>
          <w:rFonts w:ascii="Times New Roman" w:hAnsi="Times New Roman" w:cs="Times New Roman"/>
          <w:sz w:val="24"/>
          <w:szCs w:val="24"/>
        </w:rPr>
        <w:t>fee</w:t>
      </w:r>
      <w:r w:rsidR="0034442C">
        <w:rPr>
          <w:rFonts w:ascii="Times New Roman" w:hAnsi="Times New Roman" w:cs="Times New Roman"/>
          <w:sz w:val="24"/>
          <w:szCs w:val="24"/>
        </w:rPr>
        <w:t>s</w:t>
      </w:r>
      <w:r w:rsidR="005435A1">
        <w:rPr>
          <w:rFonts w:ascii="Times New Roman" w:hAnsi="Times New Roman" w:cs="Times New Roman"/>
          <w:sz w:val="24"/>
          <w:szCs w:val="24"/>
        </w:rPr>
        <w:t xml:space="preserve"> </w:t>
      </w:r>
      <w:r w:rsidR="00D72786" w:rsidRPr="00A65384">
        <w:rPr>
          <w:rFonts w:ascii="Times New Roman" w:hAnsi="Times New Roman" w:cs="Times New Roman"/>
          <w:sz w:val="24"/>
          <w:szCs w:val="24"/>
        </w:rPr>
        <w:t>payable</w:t>
      </w:r>
      <w:r w:rsidR="005435A1">
        <w:rPr>
          <w:rFonts w:ascii="Times New Roman" w:hAnsi="Times New Roman" w:cs="Times New Roman"/>
          <w:sz w:val="24"/>
          <w:szCs w:val="24"/>
        </w:rPr>
        <w:t xml:space="preserve"> </w:t>
      </w:r>
      <w:r w:rsidR="00942B39">
        <w:rPr>
          <w:rFonts w:ascii="Times New Roman" w:hAnsi="Times New Roman" w:cs="Times New Roman"/>
          <w:sz w:val="24"/>
          <w:szCs w:val="24"/>
        </w:rPr>
        <w:t>by</w:t>
      </w:r>
      <w:r w:rsidR="009B7E00">
        <w:rPr>
          <w:rFonts w:ascii="Times New Roman" w:hAnsi="Times New Roman" w:cs="Times New Roman"/>
          <w:sz w:val="24"/>
          <w:szCs w:val="24"/>
        </w:rPr>
        <w:t xml:space="preserve"> the </w:t>
      </w:r>
      <w:r w:rsidR="00942B39">
        <w:rPr>
          <w:rFonts w:ascii="Times New Roman" w:hAnsi="Times New Roman" w:cs="Times New Roman"/>
          <w:sz w:val="24"/>
          <w:szCs w:val="24"/>
        </w:rPr>
        <w:t xml:space="preserve">AUA to </w:t>
      </w:r>
      <w:r w:rsidR="00942B39">
        <w:rPr>
          <w:rFonts w:ascii="Times New Roman" w:hAnsi="Times New Roman" w:cs="Times New Roman"/>
          <w:sz w:val="24"/>
          <w:szCs w:val="24"/>
        </w:rPr>
        <w:lastRenderedPageBreak/>
        <w:t>UIDAI</w:t>
      </w:r>
      <w:r w:rsidR="002F3238">
        <w:rPr>
          <w:rFonts w:ascii="Times New Roman" w:hAnsi="Times New Roman" w:cs="Times New Roman"/>
          <w:sz w:val="24"/>
          <w:szCs w:val="24"/>
        </w:rPr>
        <w:t xml:space="preserve"> within 15 days from the date of expiry of the period </w:t>
      </w:r>
      <w:r w:rsidR="009B7E00">
        <w:rPr>
          <w:rFonts w:ascii="Times New Roman" w:hAnsi="Times New Roman" w:cs="Times New Roman"/>
          <w:sz w:val="24"/>
          <w:szCs w:val="24"/>
        </w:rPr>
        <w:t>referred to</w:t>
      </w:r>
      <w:r w:rsidR="002F3238">
        <w:rPr>
          <w:rFonts w:ascii="Times New Roman" w:hAnsi="Times New Roman" w:cs="Times New Roman"/>
          <w:sz w:val="24"/>
          <w:szCs w:val="24"/>
        </w:rPr>
        <w:t xml:space="preserve"> in</w:t>
      </w:r>
      <w:r w:rsidR="009B7E00">
        <w:rPr>
          <w:rFonts w:ascii="Times New Roman" w:hAnsi="Times New Roman" w:cs="Times New Roman"/>
          <w:sz w:val="24"/>
          <w:szCs w:val="24"/>
        </w:rPr>
        <w:t xml:space="preserve"> the said</w:t>
      </w:r>
      <w:r w:rsidR="002F3238">
        <w:rPr>
          <w:rFonts w:ascii="Times New Roman" w:hAnsi="Times New Roman" w:cs="Times New Roman"/>
          <w:sz w:val="24"/>
          <w:szCs w:val="24"/>
        </w:rPr>
        <w:t xml:space="preserve"> paragraph</w:t>
      </w:r>
      <w:r w:rsidR="003869F4">
        <w:rPr>
          <w:rFonts w:ascii="Times New Roman" w:hAnsi="Times New Roman" w:cs="Times New Roman"/>
          <w:sz w:val="24"/>
          <w:szCs w:val="24"/>
        </w:rPr>
        <w:t xml:space="preserve"> or such longer period as UIDAI may permit in writing</w:t>
      </w:r>
      <w:r w:rsidR="00227255" w:rsidRPr="000A58D5">
        <w:rPr>
          <w:rFonts w:ascii="Times New Roman" w:hAnsi="Times New Roman" w:cs="Times New Roman"/>
          <w:sz w:val="24"/>
          <w:szCs w:val="24"/>
        </w:rPr>
        <w:t>,</w:t>
      </w:r>
      <w:r w:rsidR="005435A1">
        <w:rPr>
          <w:rFonts w:ascii="Times New Roman" w:hAnsi="Times New Roman" w:cs="Times New Roman"/>
          <w:sz w:val="24"/>
          <w:szCs w:val="24"/>
        </w:rPr>
        <w:t xml:space="preserve"> </w:t>
      </w:r>
      <w:r w:rsidR="009B7E00">
        <w:rPr>
          <w:rFonts w:ascii="Times New Roman" w:hAnsi="Times New Roman" w:cs="Times New Roman"/>
          <w:sz w:val="24"/>
          <w:szCs w:val="24"/>
        </w:rPr>
        <w:t xml:space="preserve">the </w:t>
      </w:r>
      <w:r w:rsidR="00942B39">
        <w:rPr>
          <w:rFonts w:ascii="Times New Roman" w:hAnsi="Times New Roman" w:cs="Times New Roman"/>
          <w:sz w:val="24"/>
          <w:szCs w:val="24"/>
        </w:rPr>
        <w:t xml:space="preserve">AUA shall be allowed </w:t>
      </w:r>
      <w:r w:rsidR="0034442C">
        <w:rPr>
          <w:rFonts w:ascii="Times New Roman" w:hAnsi="Times New Roman" w:cs="Times New Roman"/>
          <w:sz w:val="24"/>
          <w:szCs w:val="24"/>
        </w:rPr>
        <w:t xml:space="preserve">regular </w:t>
      </w:r>
      <w:r w:rsidR="00942B39">
        <w:rPr>
          <w:rFonts w:ascii="Times New Roman" w:hAnsi="Times New Roman" w:cs="Times New Roman"/>
          <w:sz w:val="24"/>
          <w:szCs w:val="24"/>
        </w:rPr>
        <w:t xml:space="preserve">use of the said </w:t>
      </w:r>
      <w:r w:rsidR="00FE4488">
        <w:rPr>
          <w:rFonts w:ascii="Times New Roman" w:hAnsi="Times New Roman" w:cs="Times New Roman"/>
          <w:sz w:val="24"/>
          <w:szCs w:val="24"/>
        </w:rPr>
        <w:t>Aadhaar A</w:t>
      </w:r>
      <w:r w:rsidR="00942B39">
        <w:rPr>
          <w:rFonts w:ascii="Times New Roman" w:hAnsi="Times New Roman" w:cs="Times New Roman"/>
          <w:sz w:val="24"/>
          <w:szCs w:val="24"/>
        </w:rPr>
        <w:t xml:space="preserve">uthentication facility </w:t>
      </w:r>
      <w:r w:rsidR="0069561A">
        <w:rPr>
          <w:rFonts w:ascii="Times New Roman" w:hAnsi="Times New Roman" w:cs="Times New Roman"/>
          <w:sz w:val="24"/>
          <w:szCs w:val="24"/>
        </w:rPr>
        <w:t xml:space="preserve">in its </w:t>
      </w:r>
      <w:r w:rsidR="0034442C">
        <w:rPr>
          <w:rFonts w:ascii="Times New Roman" w:hAnsi="Times New Roman" w:cs="Times New Roman"/>
          <w:sz w:val="24"/>
          <w:szCs w:val="24"/>
        </w:rPr>
        <w:t xml:space="preserve">environment intended for such use </w:t>
      </w:r>
      <w:r w:rsidR="00942B39">
        <w:rPr>
          <w:rFonts w:ascii="Times New Roman" w:hAnsi="Times New Roman" w:cs="Times New Roman"/>
          <w:sz w:val="24"/>
          <w:szCs w:val="24"/>
        </w:rPr>
        <w:t>(hereinafter referred to as “Production Environment”)</w:t>
      </w:r>
      <w:r w:rsidR="0034442C">
        <w:rPr>
          <w:rFonts w:ascii="Times New Roman" w:hAnsi="Times New Roman" w:cs="Times New Roman"/>
          <w:sz w:val="24"/>
          <w:szCs w:val="24"/>
        </w:rPr>
        <w:t>, using</w:t>
      </w:r>
      <w:r w:rsidR="009D2DE0">
        <w:rPr>
          <w:rFonts w:ascii="Times New Roman" w:hAnsi="Times New Roman" w:cs="Times New Roman"/>
          <w:sz w:val="24"/>
          <w:szCs w:val="24"/>
        </w:rPr>
        <w:t xml:space="preserve"> a </w:t>
      </w:r>
      <w:r w:rsidR="0034442C">
        <w:rPr>
          <w:rFonts w:ascii="Times New Roman" w:hAnsi="Times New Roman" w:cs="Times New Roman"/>
          <w:sz w:val="24"/>
          <w:szCs w:val="24"/>
        </w:rPr>
        <w:t xml:space="preserve">fresh </w:t>
      </w:r>
      <w:r w:rsidR="00227255" w:rsidRPr="000A58D5">
        <w:rPr>
          <w:rFonts w:ascii="Times New Roman" w:hAnsi="Times New Roman" w:cs="Times New Roman"/>
          <w:sz w:val="24"/>
          <w:szCs w:val="24"/>
        </w:rPr>
        <w:t xml:space="preserve">license key </w:t>
      </w:r>
      <w:r w:rsidR="0034442C">
        <w:rPr>
          <w:rFonts w:ascii="Times New Roman" w:hAnsi="Times New Roman" w:cs="Times New Roman"/>
          <w:sz w:val="24"/>
          <w:szCs w:val="24"/>
        </w:rPr>
        <w:t>provided by UIDAI</w:t>
      </w:r>
      <w:r w:rsidR="00553BE8">
        <w:rPr>
          <w:rFonts w:ascii="Times New Roman" w:hAnsi="Times New Roman" w:cs="Times New Roman"/>
          <w:sz w:val="24"/>
          <w:szCs w:val="24"/>
        </w:rPr>
        <w:t>.</w:t>
      </w:r>
    </w:p>
    <w:p w:rsidR="00CD4954" w:rsidRDefault="0049655F" w:rsidP="00CD4954">
      <w:pPr>
        <w:spacing w:after="0"/>
        <w:ind w:right="53"/>
        <w:jc w:val="both"/>
        <w:rPr>
          <w:rFonts w:ascii="Times New Roman" w:hAnsi="Times New Roman" w:cs="Times New Roman"/>
          <w:sz w:val="24"/>
          <w:szCs w:val="24"/>
        </w:rPr>
      </w:pPr>
      <w:r w:rsidRPr="000A58D5">
        <w:rPr>
          <w:rFonts w:ascii="Times New Roman" w:hAnsi="Times New Roman" w:cs="Times New Roman"/>
          <w:sz w:val="24"/>
          <w:szCs w:val="24"/>
        </w:rPr>
        <w:t>4.</w:t>
      </w:r>
      <w:r w:rsidR="00801604">
        <w:rPr>
          <w:rFonts w:ascii="Times New Roman" w:hAnsi="Times New Roman" w:cs="Times New Roman"/>
          <w:sz w:val="24"/>
          <w:szCs w:val="24"/>
        </w:rPr>
        <w:t>3</w:t>
      </w:r>
      <w:r w:rsidRPr="000A58D5">
        <w:rPr>
          <w:rFonts w:ascii="Times New Roman" w:hAnsi="Times New Roman" w:cs="Times New Roman"/>
          <w:sz w:val="24"/>
          <w:szCs w:val="24"/>
        </w:rPr>
        <w:tab/>
      </w:r>
      <w:r w:rsidR="00797B1A">
        <w:rPr>
          <w:rFonts w:ascii="Times New Roman" w:hAnsi="Times New Roman" w:cs="Times New Roman"/>
          <w:sz w:val="24"/>
          <w:szCs w:val="24"/>
        </w:rPr>
        <w:t xml:space="preserve">If the AUA defaults in meeting </w:t>
      </w:r>
      <w:r w:rsidR="00775B38">
        <w:rPr>
          <w:rFonts w:ascii="Times New Roman" w:hAnsi="Times New Roman" w:cs="Times New Roman"/>
          <w:sz w:val="24"/>
          <w:szCs w:val="24"/>
        </w:rPr>
        <w:t xml:space="preserve">any of </w:t>
      </w:r>
      <w:r w:rsidR="00797B1A">
        <w:rPr>
          <w:rFonts w:ascii="Times New Roman" w:hAnsi="Times New Roman" w:cs="Times New Roman"/>
          <w:sz w:val="24"/>
          <w:szCs w:val="24"/>
        </w:rPr>
        <w:t xml:space="preserve">the requirements under </w:t>
      </w:r>
      <w:r w:rsidR="0062149C" w:rsidRPr="000A58D5">
        <w:rPr>
          <w:rFonts w:ascii="Times New Roman" w:hAnsi="Times New Roman" w:cs="Times New Roman"/>
          <w:sz w:val="24"/>
          <w:szCs w:val="24"/>
        </w:rPr>
        <w:t>paragraph</w:t>
      </w:r>
      <w:r w:rsidR="005435A1">
        <w:rPr>
          <w:rFonts w:ascii="Times New Roman" w:hAnsi="Times New Roman" w:cs="Times New Roman"/>
          <w:sz w:val="24"/>
          <w:szCs w:val="24"/>
        </w:rPr>
        <w:t xml:space="preserve"> </w:t>
      </w:r>
      <w:r w:rsidR="00227255" w:rsidRPr="000A58D5">
        <w:rPr>
          <w:rFonts w:ascii="Times New Roman" w:hAnsi="Times New Roman" w:cs="Times New Roman"/>
          <w:sz w:val="24"/>
          <w:szCs w:val="24"/>
        </w:rPr>
        <w:t>4.1</w:t>
      </w:r>
      <w:r w:rsidR="000C09CB">
        <w:rPr>
          <w:rFonts w:ascii="Times New Roman" w:hAnsi="Times New Roman" w:cs="Times New Roman"/>
          <w:sz w:val="24"/>
          <w:szCs w:val="24"/>
        </w:rPr>
        <w:t xml:space="preserve">or </w:t>
      </w:r>
      <w:r w:rsidR="000C09CB" w:rsidRPr="000A58D5">
        <w:rPr>
          <w:rFonts w:ascii="Times New Roman" w:hAnsi="Times New Roman" w:cs="Times New Roman"/>
          <w:sz w:val="24"/>
          <w:szCs w:val="24"/>
        </w:rPr>
        <w:t>paragraph</w:t>
      </w:r>
      <w:r w:rsidR="005435A1">
        <w:rPr>
          <w:rFonts w:ascii="Times New Roman" w:hAnsi="Times New Roman" w:cs="Times New Roman"/>
          <w:sz w:val="24"/>
          <w:szCs w:val="24"/>
        </w:rPr>
        <w:t xml:space="preserve"> </w:t>
      </w:r>
      <w:r w:rsidR="00227255" w:rsidRPr="000A58D5">
        <w:rPr>
          <w:rFonts w:ascii="Times New Roman" w:hAnsi="Times New Roman" w:cs="Times New Roman"/>
          <w:sz w:val="24"/>
          <w:szCs w:val="24"/>
        </w:rPr>
        <w:t>4.</w:t>
      </w:r>
      <w:r w:rsidR="00801604">
        <w:rPr>
          <w:rFonts w:ascii="Times New Roman" w:hAnsi="Times New Roman" w:cs="Times New Roman"/>
          <w:sz w:val="24"/>
          <w:szCs w:val="24"/>
        </w:rPr>
        <w:t>2</w:t>
      </w:r>
      <w:r w:rsidR="00775B38">
        <w:rPr>
          <w:rFonts w:ascii="Times New Roman" w:hAnsi="Times New Roman" w:cs="Times New Roman"/>
          <w:sz w:val="24"/>
          <w:szCs w:val="24"/>
        </w:rPr>
        <w:t>,</w:t>
      </w:r>
      <w:r w:rsidR="00227255" w:rsidRPr="000A58D5">
        <w:rPr>
          <w:rFonts w:ascii="Times New Roman" w:hAnsi="Times New Roman" w:cs="Times New Roman"/>
          <w:sz w:val="24"/>
          <w:szCs w:val="24"/>
        </w:rPr>
        <w:t xml:space="preserve"> within</w:t>
      </w:r>
      <w:r w:rsidR="00797B1A">
        <w:rPr>
          <w:rFonts w:ascii="Times New Roman" w:hAnsi="Times New Roman" w:cs="Times New Roman"/>
          <w:sz w:val="24"/>
          <w:szCs w:val="24"/>
        </w:rPr>
        <w:t xml:space="preserve"> such period as </w:t>
      </w:r>
      <w:r w:rsidR="000C09CB">
        <w:rPr>
          <w:rFonts w:ascii="Times New Roman" w:hAnsi="Times New Roman" w:cs="Times New Roman"/>
          <w:sz w:val="24"/>
          <w:szCs w:val="24"/>
        </w:rPr>
        <w:t>is</w:t>
      </w:r>
      <w:r w:rsidR="00797B1A">
        <w:rPr>
          <w:rFonts w:ascii="Times New Roman" w:hAnsi="Times New Roman" w:cs="Times New Roman"/>
          <w:sz w:val="24"/>
          <w:szCs w:val="24"/>
        </w:rPr>
        <w:t xml:space="preserve"> referred to therein</w:t>
      </w:r>
      <w:r w:rsidR="00CD4954">
        <w:rPr>
          <w:rFonts w:ascii="Times New Roman" w:hAnsi="Times New Roman" w:cs="Times New Roman"/>
          <w:sz w:val="24"/>
          <w:szCs w:val="24"/>
        </w:rPr>
        <w:t>,—</w:t>
      </w:r>
    </w:p>
    <w:p w:rsidR="00CD4954" w:rsidRDefault="00227255" w:rsidP="004326D5">
      <w:pPr>
        <w:pStyle w:val="ListParagraph"/>
        <w:numPr>
          <w:ilvl w:val="0"/>
          <w:numId w:val="27"/>
        </w:numPr>
        <w:spacing w:after="160"/>
        <w:ind w:left="1276" w:right="53"/>
        <w:jc w:val="both"/>
        <w:rPr>
          <w:rFonts w:ascii="Times New Roman" w:hAnsi="Times New Roman" w:cs="Times New Roman"/>
          <w:sz w:val="24"/>
          <w:szCs w:val="24"/>
        </w:rPr>
      </w:pPr>
      <w:r w:rsidRPr="00CD4954">
        <w:rPr>
          <w:rFonts w:ascii="Times New Roman" w:hAnsi="Times New Roman" w:cs="Times New Roman"/>
          <w:sz w:val="24"/>
          <w:szCs w:val="24"/>
        </w:rPr>
        <w:t xml:space="preserve">the Agreement shall cease </w:t>
      </w:r>
      <w:r w:rsidR="000C09CB" w:rsidRPr="00CD4954">
        <w:rPr>
          <w:rFonts w:ascii="Times New Roman" w:hAnsi="Times New Roman" w:cs="Times New Roman"/>
          <w:sz w:val="24"/>
          <w:szCs w:val="24"/>
        </w:rPr>
        <w:t>on expiry of that period,</w:t>
      </w:r>
      <w:r w:rsidR="001C0896" w:rsidRPr="00CD4954">
        <w:rPr>
          <w:rFonts w:ascii="Times New Roman" w:hAnsi="Times New Roman" w:cs="Times New Roman"/>
          <w:sz w:val="24"/>
          <w:szCs w:val="24"/>
        </w:rPr>
        <w:t xml:space="preserve"> unless </w:t>
      </w:r>
      <w:r w:rsidR="000C09CB" w:rsidRPr="00CD4954">
        <w:rPr>
          <w:rFonts w:ascii="Times New Roman" w:hAnsi="Times New Roman" w:cs="Times New Roman"/>
          <w:sz w:val="24"/>
          <w:szCs w:val="24"/>
        </w:rPr>
        <w:t>UIDAI permits otherwise in writing</w:t>
      </w:r>
      <w:r w:rsidR="00CD4954">
        <w:rPr>
          <w:rFonts w:ascii="Times New Roman" w:hAnsi="Times New Roman" w:cs="Times New Roman"/>
          <w:sz w:val="24"/>
          <w:szCs w:val="24"/>
        </w:rPr>
        <w:t xml:space="preserve">; </w:t>
      </w:r>
    </w:p>
    <w:p w:rsidR="0062394F" w:rsidRDefault="00D73FFA" w:rsidP="004326D5">
      <w:pPr>
        <w:pStyle w:val="ListParagraph"/>
        <w:numPr>
          <w:ilvl w:val="0"/>
          <w:numId w:val="27"/>
        </w:numPr>
        <w:spacing w:after="160"/>
        <w:ind w:left="1276" w:right="53"/>
        <w:jc w:val="both"/>
        <w:rPr>
          <w:rFonts w:ascii="Times New Roman" w:hAnsi="Times New Roman" w:cs="Times New Roman"/>
          <w:sz w:val="24"/>
          <w:szCs w:val="24"/>
        </w:rPr>
      </w:pPr>
      <w:r w:rsidRPr="00CD4954">
        <w:rPr>
          <w:rFonts w:ascii="Times New Roman" w:hAnsi="Times New Roman" w:cs="Times New Roman"/>
          <w:sz w:val="24"/>
          <w:szCs w:val="24"/>
        </w:rPr>
        <w:t>the fee</w:t>
      </w:r>
      <w:r>
        <w:rPr>
          <w:rFonts w:ascii="Times New Roman" w:hAnsi="Times New Roman" w:cs="Times New Roman"/>
          <w:sz w:val="24"/>
          <w:szCs w:val="24"/>
        </w:rPr>
        <w:t>s</w:t>
      </w:r>
      <w:r w:rsidR="005435A1">
        <w:rPr>
          <w:rFonts w:ascii="Times New Roman" w:hAnsi="Times New Roman" w:cs="Times New Roman"/>
          <w:sz w:val="24"/>
          <w:szCs w:val="24"/>
        </w:rPr>
        <w:t xml:space="preserve"> </w:t>
      </w:r>
      <w:r>
        <w:rPr>
          <w:rFonts w:ascii="Times New Roman" w:hAnsi="Times New Roman" w:cs="Times New Roman"/>
          <w:sz w:val="24"/>
          <w:szCs w:val="24"/>
        </w:rPr>
        <w:t xml:space="preserve">paid </w:t>
      </w:r>
      <w:r w:rsidRPr="00CD4954">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Pr="00CD4954">
        <w:rPr>
          <w:rFonts w:ascii="Times New Roman" w:hAnsi="Times New Roman" w:cs="Times New Roman"/>
          <w:sz w:val="24"/>
          <w:szCs w:val="24"/>
        </w:rPr>
        <w:t>Performance Bank Guarantee</w:t>
      </w:r>
      <w:r w:rsidR="005435A1">
        <w:rPr>
          <w:rFonts w:ascii="Times New Roman" w:hAnsi="Times New Roman" w:cs="Times New Roman"/>
          <w:sz w:val="24"/>
          <w:szCs w:val="24"/>
        </w:rPr>
        <w:t xml:space="preserve"> </w:t>
      </w:r>
      <w:r w:rsidR="0062394F" w:rsidRPr="00CD4954">
        <w:rPr>
          <w:rFonts w:ascii="Times New Roman" w:hAnsi="Times New Roman" w:cs="Times New Roman"/>
          <w:sz w:val="24"/>
          <w:szCs w:val="24"/>
        </w:rPr>
        <w:t xml:space="preserve">shall </w:t>
      </w:r>
      <w:r w:rsidR="0062394F">
        <w:rPr>
          <w:rFonts w:ascii="Times New Roman" w:hAnsi="Times New Roman" w:cs="Times New Roman"/>
          <w:sz w:val="24"/>
          <w:szCs w:val="24"/>
        </w:rPr>
        <w:t xml:space="preserve">be </w:t>
      </w:r>
      <w:r w:rsidR="0062394F" w:rsidRPr="00CD4954">
        <w:rPr>
          <w:rFonts w:ascii="Times New Roman" w:hAnsi="Times New Roman" w:cs="Times New Roman"/>
          <w:sz w:val="24"/>
          <w:szCs w:val="24"/>
        </w:rPr>
        <w:t>forfeit</w:t>
      </w:r>
      <w:r>
        <w:rPr>
          <w:rFonts w:ascii="Times New Roman" w:hAnsi="Times New Roman" w:cs="Times New Roman"/>
          <w:sz w:val="24"/>
          <w:szCs w:val="24"/>
        </w:rPr>
        <w:t>ed</w:t>
      </w:r>
      <w:r w:rsidR="005435A1">
        <w:rPr>
          <w:rFonts w:ascii="Times New Roman" w:hAnsi="Times New Roman" w:cs="Times New Roman"/>
          <w:sz w:val="24"/>
          <w:szCs w:val="24"/>
        </w:rPr>
        <w:t xml:space="preserve"> </w:t>
      </w:r>
      <w:r w:rsidR="0062394F">
        <w:rPr>
          <w:rFonts w:ascii="Times New Roman" w:hAnsi="Times New Roman" w:cs="Times New Roman"/>
          <w:sz w:val="24"/>
          <w:szCs w:val="24"/>
        </w:rPr>
        <w:t>in favour</w:t>
      </w:r>
      <w:r>
        <w:rPr>
          <w:rFonts w:ascii="Times New Roman" w:hAnsi="Times New Roman" w:cs="Times New Roman"/>
          <w:sz w:val="24"/>
          <w:szCs w:val="24"/>
        </w:rPr>
        <w:t xml:space="preserve"> of UIDAI</w:t>
      </w:r>
      <w:r w:rsidR="0062394F">
        <w:rPr>
          <w:rFonts w:ascii="Times New Roman" w:hAnsi="Times New Roman" w:cs="Times New Roman"/>
          <w:sz w:val="24"/>
          <w:szCs w:val="24"/>
        </w:rPr>
        <w:t>; and</w:t>
      </w:r>
    </w:p>
    <w:p w:rsidR="00227255" w:rsidRPr="00CD4954" w:rsidRDefault="00D73FFA" w:rsidP="004326D5">
      <w:pPr>
        <w:pStyle w:val="ListParagraph"/>
        <w:numPr>
          <w:ilvl w:val="0"/>
          <w:numId w:val="27"/>
        </w:numPr>
        <w:spacing w:after="160"/>
        <w:ind w:left="1276" w:right="53"/>
        <w:jc w:val="both"/>
        <w:rPr>
          <w:rFonts w:ascii="Times New Roman" w:hAnsi="Times New Roman" w:cs="Times New Roman"/>
          <w:sz w:val="24"/>
          <w:szCs w:val="24"/>
        </w:rPr>
      </w:pPr>
      <w:r>
        <w:rPr>
          <w:rFonts w:ascii="Times New Roman" w:hAnsi="Times New Roman" w:cs="Times New Roman"/>
          <w:sz w:val="24"/>
          <w:szCs w:val="24"/>
        </w:rPr>
        <w:t xml:space="preserve">no liability </w:t>
      </w:r>
      <w:r w:rsidR="00227255" w:rsidRPr="00CD4954">
        <w:rPr>
          <w:rFonts w:ascii="Times New Roman" w:hAnsi="Times New Roman" w:cs="Times New Roman"/>
          <w:sz w:val="24"/>
          <w:szCs w:val="24"/>
        </w:rPr>
        <w:t xml:space="preserve">shall </w:t>
      </w:r>
      <w:r>
        <w:rPr>
          <w:rFonts w:ascii="Times New Roman" w:hAnsi="Times New Roman" w:cs="Times New Roman"/>
          <w:sz w:val="24"/>
          <w:szCs w:val="24"/>
        </w:rPr>
        <w:t>lie against UIDAI</w:t>
      </w:r>
      <w:r w:rsidR="00826C1D">
        <w:rPr>
          <w:rFonts w:ascii="Times New Roman" w:hAnsi="Times New Roman" w:cs="Times New Roman"/>
          <w:sz w:val="24"/>
          <w:szCs w:val="24"/>
        </w:rPr>
        <w:t xml:space="preserve">, </w:t>
      </w:r>
      <w:r w:rsidR="00227255" w:rsidRPr="00CD4954">
        <w:rPr>
          <w:rFonts w:ascii="Times New Roman" w:hAnsi="Times New Roman" w:cs="Times New Roman"/>
          <w:sz w:val="24"/>
          <w:szCs w:val="24"/>
        </w:rPr>
        <w:t>in any manner whatsoever</w:t>
      </w:r>
      <w:r w:rsidR="00826C1D">
        <w:rPr>
          <w:rFonts w:ascii="Times New Roman" w:hAnsi="Times New Roman" w:cs="Times New Roman"/>
          <w:sz w:val="24"/>
          <w:szCs w:val="24"/>
        </w:rPr>
        <w:t>,</w:t>
      </w:r>
      <w:r w:rsidR="005435A1">
        <w:rPr>
          <w:rFonts w:ascii="Times New Roman" w:hAnsi="Times New Roman" w:cs="Times New Roman"/>
          <w:sz w:val="24"/>
          <w:szCs w:val="24"/>
        </w:rPr>
        <w:t xml:space="preserve"> </w:t>
      </w:r>
      <w:r w:rsidR="00A96C3E">
        <w:rPr>
          <w:rFonts w:ascii="Times New Roman" w:hAnsi="Times New Roman" w:cs="Times New Roman"/>
          <w:sz w:val="24"/>
          <w:szCs w:val="24"/>
        </w:rPr>
        <w:t>in this regard</w:t>
      </w:r>
      <w:r w:rsidR="00780C31">
        <w:rPr>
          <w:rFonts w:ascii="Times New Roman" w:hAnsi="Times New Roman" w:cs="Times New Roman"/>
          <w:sz w:val="24"/>
          <w:szCs w:val="24"/>
        </w:rPr>
        <w:t xml:space="preserve">. </w:t>
      </w:r>
    </w:p>
    <w:p w:rsidR="00F25D50" w:rsidRDefault="00BD046F" w:rsidP="00F25D50">
      <w:pPr>
        <w:ind w:right="53"/>
        <w:jc w:val="both"/>
        <w:rPr>
          <w:rFonts w:ascii="Times New Roman" w:hAnsi="Times New Roman" w:cs="Times New Roman"/>
          <w:sz w:val="24"/>
          <w:szCs w:val="24"/>
        </w:rPr>
      </w:pPr>
      <w:r>
        <w:rPr>
          <w:rFonts w:ascii="Times New Roman" w:hAnsi="Times New Roman" w:cs="Times New Roman"/>
          <w:sz w:val="24"/>
          <w:szCs w:val="24"/>
        </w:rPr>
        <w:t>4.4</w:t>
      </w:r>
      <w:r w:rsidR="0049655F" w:rsidRPr="000A58D5">
        <w:rPr>
          <w:rFonts w:ascii="Times New Roman" w:hAnsi="Times New Roman" w:cs="Times New Roman"/>
          <w:sz w:val="24"/>
          <w:szCs w:val="24"/>
        </w:rPr>
        <w:tab/>
      </w:r>
      <w:r w:rsidR="00227255" w:rsidRPr="000A58D5">
        <w:rPr>
          <w:rFonts w:ascii="Times New Roman" w:hAnsi="Times New Roman" w:cs="Times New Roman"/>
          <w:sz w:val="24"/>
          <w:szCs w:val="24"/>
        </w:rPr>
        <w:t xml:space="preserve">UIDAI hereby grants the AUA a non-exclusive and revocable right to use </w:t>
      </w:r>
      <w:r w:rsidR="00A96C3E">
        <w:rPr>
          <w:rFonts w:ascii="Times New Roman" w:hAnsi="Times New Roman" w:cs="Times New Roman"/>
          <w:sz w:val="24"/>
          <w:szCs w:val="24"/>
        </w:rPr>
        <w:t xml:space="preserve">Aadhaar </w:t>
      </w:r>
      <w:r w:rsidR="00227255" w:rsidRPr="000A58D5">
        <w:rPr>
          <w:rFonts w:ascii="Times New Roman" w:hAnsi="Times New Roman" w:cs="Times New Roman"/>
          <w:sz w:val="24"/>
          <w:szCs w:val="24"/>
        </w:rPr>
        <w:t>Authentication facilities in accordance with the terms and conditions set out in this Agreement</w:t>
      </w:r>
      <w:r w:rsidR="00A96C3E">
        <w:rPr>
          <w:rFonts w:ascii="Times New Roman" w:hAnsi="Times New Roman" w:cs="Times New Roman"/>
          <w:sz w:val="24"/>
          <w:szCs w:val="24"/>
        </w:rPr>
        <w:t xml:space="preserve"> and the provisions of Applicable Law</w:t>
      </w:r>
      <w:r w:rsidR="00227255" w:rsidRPr="000A58D5">
        <w:rPr>
          <w:rFonts w:ascii="Times New Roman" w:hAnsi="Times New Roman" w:cs="Times New Roman"/>
          <w:sz w:val="24"/>
          <w:szCs w:val="24"/>
        </w:rPr>
        <w:t>, on the clear understanding between the Parties that the same are in addition to and not in derogation of the powers of UIDAI and the obligations and liabilities of requesting entities under the Act and the regulations made thereunder.</w:t>
      </w:r>
    </w:p>
    <w:p w:rsidR="00227255" w:rsidRPr="000A58D5" w:rsidRDefault="0081746F" w:rsidP="00052617">
      <w:pPr>
        <w:spacing w:after="0"/>
        <w:ind w:right="53"/>
        <w:jc w:val="both"/>
        <w:rPr>
          <w:rFonts w:ascii="Times New Roman" w:hAnsi="Times New Roman" w:cs="Times New Roman"/>
          <w:sz w:val="24"/>
          <w:szCs w:val="24"/>
        </w:rPr>
      </w:pPr>
      <w:r>
        <w:rPr>
          <w:rFonts w:ascii="Times New Roman" w:hAnsi="Times New Roman" w:cs="Times New Roman"/>
          <w:sz w:val="24"/>
          <w:szCs w:val="24"/>
        </w:rPr>
        <w:t>4.</w:t>
      </w:r>
      <w:r w:rsidR="00F25D50">
        <w:rPr>
          <w:rFonts w:ascii="Times New Roman" w:hAnsi="Times New Roman" w:cs="Times New Roman"/>
          <w:sz w:val="24"/>
          <w:szCs w:val="24"/>
        </w:rPr>
        <w:t>5</w:t>
      </w:r>
      <w:r w:rsidR="00F25D50">
        <w:rPr>
          <w:rFonts w:ascii="Times New Roman" w:hAnsi="Times New Roman" w:cs="Times New Roman"/>
          <w:sz w:val="24"/>
          <w:szCs w:val="24"/>
        </w:rPr>
        <w:tab/>
      </w:r>
      <w:r w:rsidR="00227255" w:rsidRPr="000A58D5">
        <w:rPr>
          <w:rFonts w:ascii="Times New Roman" w:hAnsi="Times New Roman" w:cs="Times New Roman"/>
          <w:sz w:val="24"/>
          <w:szCs w:val="24"/>
        </w:rPr>
        <w:t xml:space="preserve">The AUA understands and agrees that— </w:t>
      </w:r>
    </w:p>
    <w:p w:rsidR="00227255" w:rsidRPr="000A58D5" w:rsidRDefault="00227255" w:rsidP="004326D5">
      <w:pPr>
        <w:numPr>
          <w:ilvl w:val="0"/>
          <w:numId w:val="22"/>
        </w:numPr>
        <w:spacing w:after="0"/>
        <w:ind w:left="1134" w:right="53"/>
        <w:jc w:val="both"/>
        <w:rPr>
          <w:rFonts w:ascii="Times New Roman" w:hAnsi="Times New Roman" w:cs="Times New Roman"/>
          <w:sz w:val="24"/>
          <w:szCs w:val="24"/>
        </w:rPr>
      </w:pPr>
      <w:r w:rsidRPr="000A58D5">
        <w:rPr>
          <w:rFonts w:ascii="Times New Roman" w:hAnsi="Times New Roman" w:cs="Times New Roman"/>
          <w:sz w:val="24"/>
          <w:szCs w:val="24"/>
        </w:rPr>
        <w:t xml:space="preserve">it shall be responsible to UIDAI for adherence to all the terms and conditions set out herein and under Applicable Law for the use of </w:t>
      </w:r>
      <w:r w:rsidR="007A6A63">
        <w:rPr>
          <w:rFonts w:ascii="Times New Roman" w:hAnsi="Times New Roman" w:cs="Times New Roman"/>
          <w:sz w:val="24"/>
          <w:szCs w:val="24"/>
        </w:rPr>
        <w:t>Aadhaar</w:t>
      </w:r>
      <w:r w:rsidRPr="000A58D5">
        <w:rPr>
          <w:rFonts w:ascii="Times New Roman" w:hAnsi="Times New Roman" w:cs="Times New Roman"/>
          <w:sz w:val="24"/>
          <w:szCs w:val="24"/>
        </w:rPr>
        <w:t xml:space="preserve"> Authentication facilities for the performance of authentication;</w:t>
      </w:r>
    </w:p>
    <w:p w:rsidR="006E3927" w:rsidRDefault="00227255" w:rsidP="004326D5">
      <w:pPr>
        <w:numPr>
          <w:ilvl w:val="0"/>
          <w:numId w:val="22"/>
        </w:numPr>
        <w:spacing w:after="0"/>
        <w:ind w:left="1134" w:right="53"/>
        <w:jc w:val="both"/>
        <w:rPr>
          <w:rFonts w:ascii="Times New Roman" w:hAnsi="Times New Roman" w:cs="Times New Roman"/>
          <w:sz w:val="24"/>
          <w:szCs w:val="24"/>
        </w:rPr>
      </w:pPr>
      <w:r w:rsidRPr="000A58D5">
        <w:rPr>
          <w:rFonts w:ascii="Times New Roman" w:hAnsi="Times New Roman" w:cs="Times New Roman"/>
          <w:sz w:val="24"/>
          <w:szCs w:val="24"/>
        </w:rPr>
        <w:t xml:space="preserve">if it </w:t>
      </w:r>
      <w:r w:rsidR="007A6A63">
        <w:rPr>
          <w:rFonts w:ascii="Times New Roman" w:hAnsi="Times New Roman" w:cs="Times New Roman"/>
          <w:sz w:val="24"/>
          <w:szCs w:val="24"/>
        </w:rPr>
        <w:t>engages</w:t>
      </w:r>
      <w:r w:rsidRPr="000A58D5">
        <w:rPr>
          <w:rFonts w:ascii="Times New Roman" w:hAnsi="Times New Roman" w:cs="Times New Roman"/>
          <w:sz w:val="24"/>
          <w:szCs w:val="24"/>
        </w:rPr>
        <w:t xml:space="preserve"> any </w:t>
      </w:r>
      <w:r w:rsidR="007A6A63">
        <w:rPr>
          <w:rFonts w:ascii="Times New Roman" w:hAnsi="Times New Roman" w:cs="Times New Roman"/>
          <w:sz w:val="24"/>
          <w:szCs w:val="24"/>
        </w:rPr>
        <w:t>other entity for carrying out</w:t>
      </w:r>
      <w:r w:rsidR="00B13775">
        <w:rPr>
          <w:rFonts w:ascii="Times New Roman" w:hAnsi="Times New Roman" w:cs="Times New Roman"/>
          <w:sz w:val="24"/>
          <w:szCs w:val="24"/>
        </w:rPr>
        <w:t xml:space="preserve"> any</w:t>
      </w:r>
      <w:r w:rsidR="005435A1">
        <w:rPr>
          <w:rFonts w:ascii="Times New Roman" w:hAnsi="Times New Roman" w:cs="Times New Roman"/>
          <w:sz w:val="24"/>
          <w:szCs w:val="24"/>
        </w:rPr>
        <w:t xml:space="preserve"> </w:t>
      </w:r>
      <w:r w:rsidR="00B13775">
        <w:rPr>
          <w:rFonts w:ascii="Times New Roman" w:hAnsi="Times New Roman" w:cs="Times New Roman"/>
          <w:sz w:val="24"/>
          <w:szCs w:val="24"/>
        </w:rPr>
        <w:t xml:space="preserve">activity connected with </w:t>
      </w:r>
      <w:r w:rsidRPr="000A58D5">
        <w:rPr>
          <w:rFonts w:ascii="Times New Roman" w:hAnsi="Times New Roman" w:cs="Times New Roman"/>
          <w:sz w:val="24"/>
          <w:szCs w:val="24"/>
        </w:rPr>
        <w:t xml:space="preserve">the use of </w:t>
      </w:r>
      <w:r w:rsidR="007A6A63">
        <w:rPr>
          <w:rFonts w:ascii="Times New Roman" w:hAnsi="Times New Roman" w:cs="Times New Roman"/>
          <w:sz w:val="24"/>
          <w:szCs w:val="24"/>
        </w:rPr>
        <w:t>Aadhaar</w:t>
      </w:r>
      <w:r w:rsidRPr="000A58D5">
        <w:rPr>
          <w:rFonts w:ascii="Times New Roman" w:hAnsi="Times New Roman" w:cs="Times New Roman"/>
          <w:sz w:val="24"/>
          <w:szCs w:val="24"/>
        </w:rPr>
        <w:t xml:space="preserve"> Authentication facilities</w:t>
      </w:r>
      <w:r w:rsidR="006E3927">
        <w:rPr>
          <w:rFonts w:ascii="Times New Roman" w:hAnsi="Times New Roman" w:cs="Times New Roman"/>
          <w:sz w:val="24"/>
          <w:szCs w:val="24"/>
        </w:rPr>
        <w:t>,</w:t>
      </w:r>
      <w:r w:rsidR="005435A1">
        <w:rPr>
          <w:rFonts w:ascii="Times New Roman" w:hAnsi="Times New Roman" w:cs="Times New Roman"/>
          <w:sz w:val="24"/>
          <w:szCs w:val="24"/>
        </w:rPr>
        <w:t xml:space="preserve"> </w:t>
      </w:r>
      <w:r w:rsidR="00966073">
        <w:rPr>
          <w:rFonts w:ascii="Times New Roman" w:hAnsi="Times New Roman" w:cs="Times New Roman"/>
          <w:sz w:val="24"/>
          <w:szCs w:val="24"/>
        </w:rPr>
        <w:t>in the</w:t>
      </w:r>
      <w:r w:rsidR="00277D88">
        <w:rPr>
          <w:rFonts w:ascii="Times New Roman" w:hAnsi="Times New Roman" w:cs="Times New Roman"/>
          <w:sz w:val="24"/>
          <w:szCs w:val="24"/>
        </w:rPr>
        <w:t xml:space="preserve"> carrying out </w:t>
      </w:r>
      <w:r w:rsidR="00966073">
        <w:rPr>
          <w:rFonts w:ascii="Times New Roman" w:hAnsi="Times New Roman" w:cs="Times New Roman"/>
          <w:sz w:val="24"/>
          <w:szCs w:val="24"/>
        </w:rPr>
        <w:t xml:space="preserve">of </w:t>
      </w:r>
      <w:r w:rsidR="00277D88">
        <w:rPr>
          <w:rFonts w:ascii="Times New Roman" w:hAnsi="Times New Roman" w:cs="Times New Roman"/>
          <w:sz w:val="24"/>
          <w:szCs w:val="24"/>
        </w:rPr>
        <w:t>such activity,</w:t>
      </w:r>
      <w:r w:rsidR="006E3927">
        <w:rPr>
          <w:rFonts w:ascii="Times New Roman" w:hAnsi="Times New Roman" w:cs="Times New Roman"/>
          <w:sz w:val="24"/>
          <w:szCs w:val="24"/>
        </w:rPr>
        <w:t>—</w:t>
      </w:r>
    </w:p>
    <w:p w:rsidR="006E3927" w:rsidRDefault="00227255" w:rsidP="004326D5">
      <w:pPr>
        <w:pStyle w:val="ListParagraph"/>
        <w:numPr>
          <w:ilvl w:val="0"/>
          <w:numId w:val="28"/>
        </w:numPr>
        <w:spacing w:after="0"/>
        <w:ind w:left="1985" w:right="53" w:hanging="491"/>
        <w:jc w:val="both"/>
        <w:rPr>
          <w:rFonts w:ascii="Times New Roman" w:hAnsi="Times New Roman" w:cs="Times New Roman"/>
          <w:sz w:val="24"/>
          <w:szCs w:val="24"/>
        </w:rPr>
      </w:pPr>
      <w:r w:rsidRPr="006E3927">
        <w:rPr>
          <w:rFonts w:ascii="Times New Roman" w:hAnsi="Times New Roman" w:cs="Times New Roman"/>
          <w:sz w:val="24"/>
          <w:szCs w:val="24"/>
        </w:rPr>
        <w:t xml:space="preserve">the responsibility for adherence as referred to in </w:t>
      </w:r>
      <w:r w:rsidR="0062149C" w:rsidRPr="006E3927">
        <w:rPr>
          <w:rFonts w:ascii="Times New Roman" w:hAnsi="Times New Roman" w:cs="Times New Roman"/>
          <w:sz w:val="24"/>
          <w:szCs w:val="24"/>
        </w:rPr>
        <w:t>c</w:t>
      </w:r>
      <w:r w:rsidRPr="006E3927">
        <w:rPr>
          <w:rFonts w:ascii="Times New Roman" w:hAnsi="Times New Roman" w:cs="Times New Roman"/>
          <w:sz w:val="24"/>
          <w:szCs w:val="24"/>
        </w:rPr>
        <w:t>lause (a) shall continue to rest entirely with the AUA;</w:t>
      </w:r>
    </w:p>
    <w:p w:rsidR="001553C5" w:rsidRDefault="00227255" w:rsidP="004326D5">
      <w:pPr>
        <w:pStyle w:val="ListParagraph"/>
        <w:numPr>
          <w:ilvl w:val="0"/>
          <w:numId w:val="28"/>
        </w:numPr>
        <w:spacing w:after="0"/>
        <w:ind w:left="1985" w:right="53" w:hanging="491"/>
        <w:jc w:val="both"/>
        <w:rPr>
          <w:rFonts w:ascii="Times New Roman" w:hAnsi="Times New Roman" w:cs="Times New Roman"/>
          <w:sz w:val="24"/>
          <w:szCs w:val="24"/>
        </w:rPr>
      </w:pPr>
      <w:r w:rsidRPr="006E3927">
        <w:rPr>
          <w:rFonts w:ascii="Times New Roman" w:hAnsi="Times New Roman" w:cs="Times New Roman"/>
          <w:sz w:val="24"/>
          <w:szCs w:val="24"/>
        </w:rPr>
        <w:t xml:space="preserve">it shall ensure </w:t>
      </w:r>
      <w:r w:rsidR="006E3927">
        <w:rPr>
          <w:rFonts w:ascii="Times New Roman" w:hAnsi="Times New Roman" w:cs="Times New Roman"/>
          <w:sz w:val="24"/>
          <w:szCs w:val="24"/>
        </w:rPr>
        <w:t xml:space="preserve">that such entity is contractually under </w:t>
      </w:r>
      <w:r w:rsidRPr="006E3927">
        <w:rPr>
          <w:rFonts w:ascii="Times New Roman" w:hAnsi="Times New Roman" w:cs="Times New Roman"/>
          <w:sz w:val="24"/>
          <w:szCs w:val="24"/>
        </w:rPr>
        <w:t>obligat</w:t>
      </w:r>
      <w:r w:rsidR="006E3927">
        <w:rPr>
          <w:rFonts w:ascii="Times New Roman" w:hAnsi="Times New Roman" w:cs="Times New Roman"/>
          <w:sz w:val="24"/>
          <w:szCs w:val="24"/>
        </w:rPr>
        <w:t xml:space="preserve">ions </w:t>
      </w:r>
      <w:r w:rsidRPr="006E3927">
        <w:rPr>
          <w:rFonts w:ascii="Times New Roman" w:hAnsi="Times New Roman" w:cs="Times New Roman"/>
          <w:sz w:val="24"/>
          <w:szCs w:val="24"/>
        </w:rPr>
        <w:t xml:space="preserve">equivalent to those imposed on the AUA under the Agreement and Applicable Law </w:t>
      </w:r>
      <w:r w:rsidR="00AE2840">
        <w:rPr>
          <w:rFonts w:ascii="Times New Roman" w:hAnsi="Times New Roman" w:cs="Times New Roman"/>
          <w:sz w:val="24"/>
          <w:szCs w:val="24"/>
        </w:rPr>
        <w:t xml:space="preserve">and that the same are </w:t>
      </w:r>
      <w:r w:rsidRPr="006E3927">
        <w:rPr>
          <w:rFonts w:ascii="Times New Roman" w:hAnsi="Times New Roman" w:cs="Times New Roman"/>
          <w:sz w:val="24"/>
          <w:szCs w:val="24"/>
        </w:rPr>
        <w:t xml:space="preserve">enforceable against </w:t>
      </w:r>
      <w:r w:rsidR="00AE2840">
        <w:rPr>
          <w:rFonts w:ascii="Times New Roman" w:hAnsi="Times New Roman" w:cs="Times New Roman"/>
          <w:sz w:val="24"/>
          <w:szCs w:val="24"/>
        </w:rPr>
        <w:t>that</w:t>
      </w:r>
      <w:r w:rsidRPr="006E3927">
        <w:rPr>
          <w:rFonts w:ascii="Times New Roman" w:hAnsi="Times New Roman" w:cs="Times New Roman"/>
          <w:sz w:val="24"/>
          <w:szCs w:val="24"/>
        </w:rPr>
        <w:t xml:space="preserve"> entity;</w:t>
      </w:r>
    </w:p>
    <w:p w:rsidR="008A5D7D" w:rsidRDefault="001553C5" w:rsidP="004326D5">
      <w:pPr>
        <w:pStyle w:val="ListParagraph"/>
        <w:numPr>
          <w:ilvl w:val="0"/>
          <w:numId w:val="28"/>
        </w:numPr>
        <w:spacing w:after="0"/>
        <w:ind w:left="1985" w:right="53" w:hanging="491"/>
        <w:jc w:val="both"/>
        <w:rPr>
          <w:rFonts w:ascii="Times New Roman" w:hAnsi="Times New Roman" w:cs="Times New Roman"/>
          <w:sz w:val="24"/>
          <w:szCs w:val="24"/>
        </w:rPr>
      </w:pPr>
      <w:r>
        <w:rPr>
          <w:rFonts w:ascii="Times New Roman" w:hAnsi="Times New Roman" w:cs="Times New Roman"/>
          <w:sz w:val="24"/>
          <w:szCs w:val="24"/>
        </w:rPr>
        <w:t xml:space="preserve">it shall ensure </w:t>
      </w:r>
      <w:r w:rsidR="00227255" w:rsidRPr="001553C5">
        <w:rPr>
          <w:rFonts w:ascii="Times New Roman" w:hAnsi="Times New Roman" w:cs="Times New Roman"/>
          <w:sz w:val="24"/>
          <w:szCs w:val="24"/>
        </w:rPr>
        <w:t xml:space="preserve">that </w:t>
      </w:r>
      <w:r w:rsidR="00AF07DA">
        <w:rPr>
          <w:rFonts w:ascii="Times New Roman" w:hAnsi="Times New Roman" w:cs="Times New Roman"/>
          <w:sz w:val="24"/>
          <w:szCs w:val="24"/>
        </w:rPr>
        <w:t xml:space="preserve">such </w:t>
      </w:r>
      <w:r w:rsidR="00227255" w:rsidRPr="001553C5">
        <w:rPr>
          <w:rFonts w:ascii="Times New Roman" w:hAnsi="Times New Roman" w:cs="Times New Roman"/>
          <w:sz w:val="24"/>
          <w:szCs w:val="24"/>
        </w:rPr>
        <w:t xml:space="preserve">entity is </w:t>
      </w:r>
      <w:r w:rsidR="008A5D7D">
        <w:rPr>
          <w:rFonts w:ascii="Times New Roman" w:hAnsi="Times New Roman" w:cs="Times New Roman"/>
          <w:sz w:val="24"/>
          <w:szCs w:val="24"/>
        </w:rPr>
        <w:t xml:space="preserve">contractually </w:t>
      </w:r>
      <w:r w:rsidR="00227255" w:rsidRPr="001553C5">
        <w:rPr>
          <w:rFonts w:ascii="Times New Roman" w:hAnsi="Times New Roman" w:cs="Times New Roman"/>
          <w:sz w:val="24"/>
          <w:szCs w:val="24"/>
        </w:rPr>
        <w:t xml:space="preserve">required to act only on the instructions of the AUA; </w:t>
      </w:r>
    </w:p>
    <w:p w:rsidR="00375D20" w:rsidRDefault="008A5D7D" w:rsidP="004326D5">
      <w:pPr>
        <w:pStyle w:val="ListParagraph"/>
        <w:numPr>
          <w:ilvl w:val="0"/>
          <w:numId w:val="28"/>
        </w:numPr>
        <w:spacing w:after="0"/>
        <w:ind w:left="1985" w:right="53" w:hanging="491"/>
        <w:jc w:val="both"/>
        <w:rPr>
          <w:rFonts w:ascii="Times New Roman" w:hAnsi="Times New Roman" w:cs="Times New Roman"/>
          <w:sz w:val="24"/>
          <w:szCs w:val="24"/>
        </w:rPr>
      </w:pPr>
      <w:r>
        <w:rPr>
          <w:rFonts w:ascii="Times New Roman" w:hAnsi="Times New Roman" w:cs="Times New Roman"/>
          <w:sz w:val="24"/>
          <w:szCs w:val="24"/>
        </w:rPr>
        <w:t xml:space="preserve">it shall ensure </w:t>
      </w:r>
      <w:r w:rsidR="00227255" w:rsidRPr="008A5D7D">
        <w:rPr>
          <w:rFonts w:ascii="Times New Roman" w:hAnsi="Times New Roman" w:cs="Times New Roman"/>
          <w:sz w:val="24"/>
          <w:szCs w:val="24"/>
        </w:rPr>
        <w:t xml:space="preserve">that the submission to CIDR of an authentication request or query initiated by the AUA or by any of its Sub-AUAs </w:t>
      </w:r>
      <w:r w:rsidR="00054E71">
        <w:rPr>
          <w:rFonts w:ascii="Times New Roman" w:hAnsi="Times New Roman" w:cs="Times New Roman"/>
          <w:sz w:val="24"/>
          <w:szCs w:val="24"/>
        </w:rPr>
        <w:t xml:space="preserve">or Sub-KUAs </w:t>
      </w:r>
      <w:r w:rsidR="00BA1009">
        <w:rPr>
          <w:rFonts w:ascii="Times New Roman" w:hAnsi="Times New Roman" w:cs="Times New Roman"/>
          <w:sz w:val="24"/>
          <w:szCs w:val="24"/>
        </w:rPr>
        <w:t xml:space="preserve">so </w:t>
      </w:r>
      <w:r w:rsidR="00227255" w:rsidRPr="008A5D7D">
        <w:rPr>
          <w:rFonts w:ascii="Times New Roman" w:hAnsi="Times New Roman" w:cs="Times New Roman"/>
          <w:sz w:val="24"/>
          <w:szCs w:val="24"/>
        </w:rPr>
        <w:t xml:space="preserve">submitting through the AUA, or the transmission of PID Block for the said purposes, shall be done </w:t>
      </w:r>
      <w:r w:rsidR="00054E71">
        <w:rPr>
          <w:rFonts w:ascii="Times New Roman" w:hAnsi="Times New Roman" w:cs="Times New Roman"/>
          <w:sz w:val="24"/>
          <w:szCs w:val="24"/>
        </w:rPr>
        <w:t xml:space="preserve">only </w:t>
      </w:r>
      <w:r w:rsidR="00227255" w:rsidRPr="008A5D7D">
        <w:rPr>
          <w:rFonts w:ascii="Times New Roman" w:hAnsi="Times New Roman" w:cs="Times New Roman"/>
          <w:sz w:val="24"/>
          <w:szCs w:val="24"/>
        </w:rPr>
        <w:t>by the AUA or Sub-AUA</w:t>
      </w:r>
      <w:r w:rsidR="005435A1">
        <w:rPr>
          <w:rFonts w:ascii="Times New Roman" w:hAnsi="Times New Roman" w:cs="Times New Roman"/>
          <w:sz w:val="24"/>
          <w:szCs w:val="24"/>
        </w:rPr>
        <w:t xml:space="preserve"> </w:t>
      </w:r>
      <w:r w:rsidR="00054E71">
        <w:rPr>
          <w:rFonts w:ascii="Times New Roman" w:hAnsi="Times New Roman" w:cs="Times New Roman"/>
          <w:sz w:val="24"/>
          <w:szCs w:val="24"/>
        </w:rPr>
        <w:t>or Sub-KUA</w:t>
      </w:r>
      <w:r w:rsidR="00227255" w:rsidRPr="008A5D7D">
        <w:rPr>
          <w:rFonts w:ascii="Times New Roman" w:hAnsi="Times New Roman" w:cs="Times New Roman"/>
          <w:sz w:val="24"/>
          <w:szCs w:val="24"/>
        </w:rPr>
        <w:t>, as the case may be, and not directly by any such entity</w:t>
      </w:r>
      <w:r w:rsidR="002F2D7E" w:rsidRPr="008A5D7D">
        <w:rPr>
          <w:rFonts w:ascii="Times New Roman" w:hAnsi="Times New Roman" w:cs="Times New Roman"/>
          <w:sz w:val="24"/>
          <w:szCs w:val="24"/>
        </w:rPr>
        <w:t>;</w:t>
      </w:r>
      <w:r w:rsidR="00375D20">
        <w:rPr>
          <w:rFonts w:ascii="Times New Roman" w:hAnsi="Times New Roman" w:cs="Times New Roman"/>
          <w:sz w:val="24"/>
          <w:szCs w:val="24"/>
        </w:rPr>
        <w:t xml:space="preserve"> and</w:t>
      </w:r>
    </w:p>
    <w:p w:rsidR="002F2D7E" w:rsidRPr="00375D20" w:rsidRDefault="00106D46" w:rsidP="004326D5">
      <w:pPr>
        <w:pStyle w:val="ListParagraph"/>
        <w:numPr>
          <w:ilvl w:val="0"/>
          <w:numId w:val="28"/>
        </w:numPr>
        <w:ind w:left="1985" w:right="53" w:hanging="491"/>
        <w:jc w:val="both"/>
        <w:rPr>
          <w:rFonts w:ascii="Times New Roman" w:hAnsi="Times New Roman" w:cs="Times New Roman"/>
          <w:sz w:val="24"/>
          <w:szCs w:val="24"/>
        </w:rPr>
      </w:pPr>
      <w:r>
        <w:rPr>
          <w:rFonts w:ascii="Times New Roman" w:hAnsi="Times New Roman" w:cs="Times New Roman"/>
          <w:sz w:val="24"/>
          <w:szCs w:val="24"/>
        </w:rPr>
        <w:t xml:space="preserve">it shall ensure that </w:t>
      </w:r>
      <w:r w:rsidR="00227255" w:rsidRPr="00375D20">
        <w:rPr>
          <w:rFonts w:ascii="Times New Roman" w:hAnsi="Times New Roman" w:cs="Times New Roman"/>
          <w:sz w:val="24"/>
          <w:szCs w:val="24"/>
        </w:rPr>
        <w:t>the operations and systems of such e</w:t>
      </w:r>
      <w:r w:rsidR="002F2D7E" w:rsidRPr="00375D20">
        <w:rPr>
          <w:rFonts w:ascii="Times New Roman" w:hAnsi="Times New Roman" w:cs="Times New Roman"/>
          <w:sz w:val="24"/>
          <w:szCs w:val="24"/>
        </w:rPr>
        <w:t xml:space="preserve">ntity are audited in accordance </w:t>
      </w:r>
      <w:r w:rsidR="00227255" w:rsidRPr="00375D20">
        <w:rPr>
          <w:rFonts w:ascii="Times New Roman" w:hAnsi="Times New Roman" w:cs="Times New Roman"/>
          <w:sz w:val="24"/>
          <w:szCs w:val="24"/>
        </w:rPr>
        <w:t xml:space="preserve">with the requirements of audit as applicable </w:t>
      </w:r>
      <w:r w:rsidR="00227255" w:rsidRPr="00375D20">
        <w:rPr>
          <w:rFonts w:ascii="Times New Roman" w:hAnsi="Times New Roman" w:cs="Times New Roman"/>
          <w:sz w:val="24"/>
          <w:szCs w:val="24"/>
        </w:rPr>
        <w:lastRenderedPageBreak/>
        <w:t>to the audit of operations and systems of the AUA under the Agreement and Applicable Law.</w:t>
      </w:r>
    </w:p>
    <w:p w:rsidR="002F2D7E" w:rsidRPr="000A58D5" w:rsidRDefault="0081746F" w:rsidP="00B56188">
      <w:pPr>
        <w:ind w:right="53"/>
        <w:jc w:val="both"/>
        <w:rPr>
          <w:rFonts w:ascii="Times New Roman" w:hAnsi="Times New Roman" w:cs="Times New Roman"/>
          <w:sz w:val="24"/>
          <w:szCs w:val="24"/>
        </w:rPr>
      </w:pPr>
      <w:r>
        <w:rPr>
          <w:rFonts w:ascii="Times New Roman" w:hAnsi="Times New Roman" w:cs="Times New Roman"/>
          <w:sz w:val="24"/>
          <w:szCs w:val="24"/>
        </w:rPr>
        <w:t>4.6</w:t>
      </w:r>
      <w:r w:rsidR="0049655F" w:rsidRPr="000A58D5">
        <w:rPr>
          <w:rFonts w:ascii="Times New Roman" w:hAnsi="Times New Roman" w:cs="Times New Roman"/>
          <w:sz w:val="24"/>
          <w:szCs w:val="24"/>
        </w:rPr>
        <w:tab/>
      </w:r>
      <w:r w:rsidR="00227255" w:rsidRPr="000A58D5">
        <w:rPr>
          <w:rFonts w:ascii="Times New Roman" w:hAnsi="Times New Roman" w:cs="Times New Roman"/>
          <w:sz w:val="24"/>
          <w:szCs w:val="24"/>
        </w:rPr>
        <w:t xml:space="preserve">The rights and obligations of the AUA under this Agreement are non-transferable and non-assignable, whether by sale, merger or operation of law, save </w:t>
      </w:r>
      <w:r w:rsidR="00D37A9C">
        <w:rPr>
          <w:rFonts w:ascii="Times New Roman" w:hAnsi="Times New Roman" w:cs="Times New Roman"/>
          <w:sz w:val="24"/>
          <w:szCs w:val="24"/>
        </w:rPr>
        <w:t xml:space="preserve">and except </w:t>
      </w:r>
      <w:r w:rsidR="00227255" w:rsidRPr="000A58D5">
        <w:rPr>
          <w:rFonts w:ascii="Times New Roman" w:hAnsi="Times New Roman" w:cs="Times New Roman"/>
          <w:sz w:val="24"/>
          <w:szCs w:val="24"/>
        </w:rPr>
        <w:t>with the concurrence or no objection of UIDAI conveyed in writing.</w:t>
      </w:r>
    </w:p>
    <w:p w:rsidR="00BA10D3" w:rsidRPr="003602B4" w:rsidRDefault="0081746F" w:rsidP="00052617">
      <w:pPr>
        <w:spacing w:after="160"/>
        <w:ind w:right="53"/>
        <w:jc w:val="both"/>
        <w:rPr>
          <w:rFonts w:ascii="Times New Roman" w:hAnsi="Times New Roman" w:cs="Times New Roman"/>
          <w:color w:val="FF0000"/>
          <w:sz w:val="24"/>
          <w:szCs w:val="24"/>
        </w:rPr>
      </w:pPr>
      <w:r>
        <w:rPr>
          <w:rFonts w:ascii="Times New Roman" w:hAnsi="Times New Roman" w:cs="Times New Roman"/>
          <w:sz w:val="24"/>
          <w:szCs w:val="24"/>
        </w:rPr>
        <w:t>4.7</w:t>
      </w:r>
      <w:r w:rsidR="0049655F" w:rsidRPr="000A58D5">
        <w:rPr>
          <w:rFonts w:ascii="Times New Roman" w:hAnsi="Times New Roman" w:cs="Times New Roman"/>
          <w:sz w:val="24"/>
          <w:szCs w:val="24"/>
        </w:rPr>
        <w:tab/>
      </w:r>
      <w:r w:rsidR="00117F6E">
        <w:rPr>
          <w:rFonts w:ascii="Times New Roman" w:hAnsi="Times New Roman" w:cs="Times New Roman"/>
          <w:sz w:val="24"/>
          <w:szCs w:val="24"/>
        </w:rPr>
        <w:t xml:space="preserve">The AUA shall obtain prior written approval of UIDAI before appointing any thirdparty entity as </w:t>
      </w:r>
      <w:r w:rsidR="00A846AF">
        <w:rPr>
          <w:rFonts w:ascii="Times New Roman" w:hAnsi="Times New Roman" w:cs="Times New Roman"/>
          <w:sz w:val="24"/>
          <w:szCs w:val="24"/>
        </w:rPr>
        <w:t>its Sub-AUA or Sub-KUA and shall enable or permit a</w:t>
      </w:r>
      <w:r w:rsidR="008A0BED">
        <w:rPr>
          <w:rFonts w:ascii="Times New Roman" w:hAnsi="Times New Roman" w:cs="Times New Roman"/>
          <w:sz w:val="24"/>
          <w:szCs w:val="24"/>
        </w:rPr>
        <w:t xml:space="preserve">ny use of </w:t>
      </w:r>
      <w:r w:rsidR="00A846AF">
        <w:rPr>
          <w:rFonts w:ascii="Times New Roman" w:hAnsi="Times New Roman" w:cs="Times New Roman"/>
          <w:sz w:val="24"/>
          <w:szCs w:val="24"/>
        </w:rPr>
        <w:t xml:space="preserve">any </w:t>
      </w:r>
      <w:r w:rsidR="008A0BED">
        <w:rPr>
          <w:rFonts w:ascii="Times New Roman" w:hAnsi="Times New Roman" w:cs="Times New Roman"/>
          <w:sz w:val="24"/>
          <w:szCs w:val="24"/>
        </w:rPr>
        <w:t xml:space="preserve">Aadhaar Authentication facility by </w:t>
      </w:r>
      <w:r w:rsidR="00A846AF">
        <w:rPr>
          <w:rFonts w:ascii="Times New Roman" w:hAnsi="Times New Roman" w:cs="Times New Roman"/>
          <w:sz w:val="24"/>
          <w:szCs w:val="24"/>
        </w:rPr>
        <w:t xml:space="preserve">such </w:t>
      </w:r>
      <w:r w:rsidR="008A0BED" w:rsidRPr="000A58D5">
        <w:rPr>
          <w:rFonts w:ascii="Times New Roman" w:hAnsi="Times New Roman" w:cs="Times New Roman"/>
          <w:sz w:val="24"/>
          <w:szCs w:val="24"/>
        </w:rPr>
        <w:t xml:space="preserve">Sub-AUA or </w:t>
      </w:r>
      <w:r w:rsidR="008A0BED">
        <w:rPr>
          <w:rFonts w:ascii="Times New Roman" w:hAnsi="Times New Roman" w:cs="Times New Roman"/>
          <w:sz w:val="24"/>
          <w:szCs w:val="24"/>
        </w:rPr>
        <w:t xml:space="preserve">Sub-KUA only after </w:t>
      </w:r>
      <w:r w:rsidR="00A846AF">
        <w:rPr>
          <w:rFonts w:ascii="Times New Roman" w:hAnsi="Times New Roman" w:cs="Times New Roman"/>
          <w:sz w:val="24"/>
          <w:szCs w:val="24"/>
        </w:rPr>
        <w:t xml:space="preserve">UIDAI has approved in writing the </w:t>
      </w:r>
      <w:r w:rsidR="00BA10D3">
        <w:rPr>
          <w:rFonts w:ascii="Times New Roman" w:hAnsi="Times New Roman" w:cs="Times New Roman"/>
          <w:sz w:val="24"/>
          <w:szCs w:val="24"/>
        </w:rPr>
        <w:t xml:space="preserve">joint </w:t>
      </w:r>
      <w:r w:rsidR="00431D92">
        <w:rPr>
          <w:rFonts w:ascii="Times New Roman" w:hAnsi="Times New Roman" w:cs="Times New Roman"/>
          <w:sz w:val="24"/>
          <w:szCs w:val="24"/>
        </w:rPr>
        <w:t>agreement</w:t>
      </w:r>
      <w:r w:rsidR="005435A1">
        <w:rPr>
          <w:rFonts w:ascii="Times New Roman" w:hAnsi="Times New Roman" w:cs="Times New Roman"/>
          <w:sz w:val="24"/>
          <w:szCs w:val="24"/>
        </w:rPr>
        <w:t xml:space="preserve"> </w:t>
      </w:r>
      <w:r w:rsidR="00A846AF">
        <w:rPr>
          <w:rFonts w:ascii="Times New Roman" w:hAnsi="Times New Roman" w:cs="Times New Roman"/>
          <w:sz w:val="24"/>
          <w:szCs w:val="24"/>
        </w:rPr>
        <w:t xml:space="preserve">proposed to be entered into for this purpose between the AUA and that </w:t>
      </w:r>
      <w:r w:rsidR="003602B4" w:rsidRPr="000A58D5">
        <w:rPr>
          <w:rFonts w:ascii="Times New Roman" w:hAnsi="Times New Roman" w:cs="Times New Roman"/>
          <w:sz w:val="24"/>
          <w:szCs w:val="24"/>
        </w:rPr>
        <w:t xml:space="preserve">Sub-AUA or </w:t>
      </w:r>
      <w:r w:rsidR="003602B4">
        <w:rPr>
          <w:rFonts w:ascii="Times New Roman" w:hAnsi="Times New Roman" w:cs="Times New Roman"/>
          <w:sz w:val="24"/>
          <w:szCs w:val="24"/>
        </w:rPr>
        <w:t xml:space="preserve">Sub-KUA. </w:t>
      </w:r>
    </w:p>
    <w:p w:rsidR="00BA10D3" w:rsidRDefault="0081746F" w:rsidP="00052617">
      <w:pPr>
        <w:spacing w:after="160"/>
        <w:ind w:right="53"/>
        <w:jc w:val="both"/>
        <w:rPr>
          <w:rFonts w:ascii="Times New Roman" w:hAnsi="Times New Roman" w:cs="Times New Roman"/>
          <w:sz w:val="24"/>
          <w:szCs w:val="24"/>
        </w:rPr>
      </w:pPr>
      <w:r>
        <w:rPr>
          <w:rFonts w:ascii="Times New Roman" w:hAnsi="Times New Roman" w:cs="Times New Roman"/>
          <w:sz w:val="24"/>
          <w:szCs w:val="24"/>
        </w:rPr>
        <w:t>4.8</w:t>
      </w:r>
      <w:r w:rsidR="001A75EE">
        <w:rPr>
          <w:rFonts w:ascii="Times New Roman" w:hAnsi="Times New Roman" w:cs="Times New Roman"/>
          <w:sz w:val="24"/>
          <w:szCs w:val="24"/>
        </w:rPr>
        <w:tab/>
      </w:r>
      <w:r w:rsidR="00227255" w:rsidRPr="000A58D5">
        <w:rPr>
          <w:rFonts w:ascii="Times New Roman" w:hAnsi="Times New Roman" w:cs="Times New Roman"/>
          <w:sz w:val="24"/>
          <w:szCs w:val="24"/>
        </w:rPr>
        <w:t xml:space="preserve">The AUA shall ensure that </w:t>
      </w:r>
      <w:r w:rsidR="001F50B0">
        <w:rPr>
          <w:rFonts w:ascii="Times New Roman" w:hAnsi="Times New Roman" w:cs="Times New Roman"/>
          <w:sz w:val="24"/>
          <w:szCs w:val="24"/>
        </w:rPr>
        <w:t>any</w:t>
      </w:r>
      <w:r w:rsidR="00227255" w:rsidRPr="000A58D5">
        <w:rPr>
          <w:rFonts w:ascii="Times New Roman" w:hAnsi="Times New Roman" w:cs="Times New Roman"/>
          <w:sz w:val="24"/>
          <w:szCs w:val="24"/>
        </w:rPr>
        <w:t xml:space="preserve"> client application used by </w:t>
      </w:r>
      <w:r w:rsidR="001F50B0">
        <w:rPr>
          <w:rFonts w:ascii="Times New Roman" w:hAnsi="Times New Roman" w:cs="Times New Roman"/>
          <w:sz w:val="24"/>
          <w:szCs w:val="24"/>
        </w:rPr>
        <w:t xml:space="preserve">any of its </w:t>
      </w:r>
      <w:r w:rsidR="00227255" w:rsidRPr="000A58D5">
        <w:rPr>
          <w:rFonts w:ascii="Times New Roman" w:hAnsi="Times New Roman" w:cs="Times New Roman"/>
          <w:sz w:val="24"/>
          <w:szCs w:val="24"/>
        </w:rPr>
        <w:t>Sub-AUA</w:t>
      </w:r>
      <w:r w:rsidR="001F50B0">
        <w:rPr>
          <w:rFonts w:ascii="Times New Roman" w:hAnsi="Times New Roman" w:cs="Times New Roman"/>
          <w:sz w:val="24"/>
          <w:szCs w:val="24"/>
        </w:rPr>
        <w:t>s</w:t>
      </w:r>
      <w:r w:rsidR="005435A1">
        <w:rPr>
          <w:rFonts w:ascii="Times New Roman" w:hAnsi="Times New Roman" w:cs="Times New Roman"/>
          <w:sz w:val="24"/>
          <w:szCs w:val="24"/>
        </w:rPr>
        <w:t xml:space="preserve"> </w:t>
      </w:r>
      <w:r w:rsidR="001C7256">
        <w:rPr>
          <w:rFonts w:ascii="Times New Roman" w:hAnsi="Times New Roman" w:cs="Times New Roman"/>
          <w:sz w:val="24"/>
          <w:szCs w:val="24"/>
        </w:rPr>
        <w:t xml:space="preserve">or Sub-KUAs </w:t>
      </w:r>
      <w:r w:rsidR="00212FC5" w:rsidRPr="000A58D5">
        <w:rPr>
          <w:rFonts w:ascii="Times New Roman" w:hAnsi="Times New Roman" w:cs="Times New Roman"/>
          <w:sz w:val="24"/>
          <w:szCs w:val="24"/>
        </w:rPr>
        <w:t xml:space="preserve">for the purposes of capturing Aadhaar number and other authentication details </w:t>
      </w:r>
      <w:r w:rsidR="00FE6160">
        <w:rPr>
          <w:rFonts w:ascii="Times New Roman" w:hAnsi="Times New Roman" w:cs="Times New Roman"/>
          <w:sz w:val="24"/>
          <w:szCs w:val="24"/>
        </w:rPr>
        <w:t>{</w:t>
      </w:r>
      <w:r w:rsidR="00212FC5" w:rsidRPr="000A58D5">
        <w:rPr>
          <w:rFonts w:ascii="Times New Roman" w:hAnsi="Times New Roman" w:cs="Times New Roman"/>
          <w:sz w:val="24"/>
          <w:szCs w:val="24"/>
        </w:rPr>
        <w:t>such as demographic</w:t>
      </w:r>
      <w:r w:rsidR="00A846AF">
        <w:rPr>
          <w:rFonts w:ascii="Times New Roman" w:hAnsi="Times New Roman" w:cs="Times New Roman"/>
          <w:sz w:val="24"/>
          <w:szCs w:val="24"/>
        </w:rPr>
        <w:t xml:space="preserve"> information</w:t>
      </w:r>
      <w:r w:rsidR="00212FC5" w:rsidRPr="000A58D5">
        <w:rPr>
          <w:rFonts w:ascii="Times New Roman" w:hAnsi="Times New Roman" w:cs="Times New Roman"/>
          <w:sz w:val="24"/>
          <w:szCs w:val="24"/>
        </w:rPr>
        <w:t xml:space="preserve">, </w:t>
      </w:r>
      <w:r w:rsidR="00A846AF">
        <w:rPr>
          <w:rFonts w:ascii="Times New Roman" w:hAnsi="Times New Roman" w:cs="Times New Roman"/>
          <w:sz w:val="24"/>
          <w:szCs w:val="24"/>
        </w:rPr>
        <w:t>one-time pin (</w:t>
      </w:r>
      <w:r w:rsidR="00212FC5" w:rsidRPr="000A58D5">
        <w:rPr>
          <w:rFonts w:ascii="Times New Roman" w:hAnsi="Times New Roman" w:cs="Times New Roman"/>
          <w:sz w:val="24"/>
          <w:szCs w:val="24"/>
        </w:rPr>
        <w:t>OTP</w:t>
      </w:r>
      <w:r w:rsidR="00A846AF">
        <w:rPr>
          <w:rFonts w:ascii="Times New Roman" w:hAnsi="Times New Roman" w:cs="Times New Roman"/>
          <w:sz w:val="24"/>
          <w:szCs w:val="24"/>
        </w:rPr>
        <w:t>)</w:t>
      </w:r>
      <w:r w:rsidR="00212FC5" w:rsidRPr="000A58D5">
        <w:rPr>
          <w:rFonts w:ascii="Times New Roman" w:hAnsi="Times New Roman" w:cs="Times New Roman"/>
          <w:sz w:val="24"/>
          <w:szCs w:val="24"/>
        </w:rPr>
        <w:t xml:space="preserve"> or biometric</w:t>
      </w:r>
      <w:r w:rsidR="00A846AF">
        <w:rPr>
          <w:rFonts w:ascii="Times New Roman" w:hAnsi="Times New Roman" w:cs="Times New Roman"/>
          <w:sz w:val="24"/>
          <w:szCs w:val="24"/>
        </w:rPr>
        <w:t xml:space="preserve"> information</w:t>
      </w:r>
      <w:r w:rsidR="00FE6160">
        <w:rPr>
          <w:rFonts w:ascii="Times New Roman" w:hAnsi="Times New Roman" w:cs="Times New Roman"/>
          <w:sz w:val="24"/>
          <w:szCs w:val="24"/>
        </w:rPr>
        <w:t>}</w:t>
      </w:r>
      <w:r w:rsidR="000F2A0D">
        <w:rPr>
          <w:rFonts w:ascii="Times New Roman" w:hAnsi="Times New Roman" w:cs="Times New Roman"/>
          <w:sz w:val="24"/>
          <w:szCs w:val="24"/>
        </w:rPr>
        <w:t>, using</w:t>
      </w:r>
      <w:r w:rsidR="00212FC5">
        <w:rPr>
          <w:rFonts w:ascii="Times New Roman" w:hAnsi="Times New Roman" w:cs="Times New Roman"/>
          <w:sz w:val="24"/>
          <w:szCs w:val="24"/>
        </w:rPr>
        <w:t xml:space="preserve"> the Aadhaar</w:t>
      </w:r>
      <w:r w:rsidR="005435A1">
        <w:rPr>
          <w:rFonts w:ascii="Times New Roman" w:hAnsi="Times New Roman" w:cs="Times New Roman"/>
          <w:sz w:val="24"/>
          <w:szCs w:val="24"/>
        </w:rPr>
        <w:t xml:space="preserve"> </w:t>
      </w:r>
      <w:r w:rsidR="001F50B0">
        <w:rPr>
          <w:rFonts w:ascii="Times New Roman" w:hAnsi="Times New Roman" w:cs="Times New Roman"/>
          <w:sz w:val="24"/>
          <w:szCs w:val="24"/>
        </w:rPr>
        <w:t>A</w:t>
      </w:r>
      <w:r w:rsidR="00227255" w:rsidRPr="000A58D5">
        <w:rPr>
          <w:rFonts w:ascii="Times New Roman" w:hAnsi="Times New Roman" w:cs="Times New Roman"/>
          <w:sz w:val="24"/>
          <w:szCs w:val="24"/>
        </w:rPr>
        <w:t xml:space="preserve">uthentication </w:t>
      </w:r>
      <w:r w:rsidR="001F50B0">
        <w:rPr>
          <w:rFonts w:ascii="Times New Roman" w:hAnsi="Times New Roman" w:cs="Times New Roman"/>
          <w:sz w:val="24"/>
          <w:szCs w:val="24"/>
        </w:rPr>
        <w:t>facility</w:t>
      </w:r>
      <w:r w:rsidR="00242163">
        <w:rPr>
          <w:rFonts w:ascii="Times New Roman" w:hAnsi="Times New Roman" w:cs="Times New Roman"/>
          <w:sz w:val="24"/>
          <w:szCs w:val="24"/>
        </w:rPr>
        <w:t xml:space="preserve">, </w:t>
      </w:r>
      <w:r w:rsidR="00227255" w:rsidRPr="000A58D5">
        <w:rPr>
          <w:rFonts w:ascii="Times New Roman" w:hAnsi="Times New Roman" w:cs="Times New Roman"/>
          <w:sz w:val="24"/>
          <w:szCs w:val="24"/>
        </w:rPr>
        <w:t xml:space="preserve">is </w:t>
      </w:r>
      <w:r w:rsidR="001F50B0">
        <w:rPr>
          <w:rFonts w:ascii="Times New Roman" w:hAnsi="Times New Roman" w:cs="Times New Roman"/>
          <w:sz w:val="24"/>
          <w:szCs w:val="24"/>
        </w:rPr>
        <w:t xml:space="preserve">either </w:t>
      </w:r>
      <w:r w:rsidR="00227255" w:rsidRPr="000A58D5">
        <w:rPr>
          <w:rFonts w:ascii="Times New Roman" w:hAnsi="Times New Roman" w:cs="Times New Roman"/>
          <w:sz w:val="24"/>
          <w:szCs w:val="24"/>
        </w:rPr>
        <w:t xml:space="preserve">developed and digitally signed by </w:t>
      </w:r>
      <w:r w:rsidR="001F50B0">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or </w:t>
      </w:r>
      <w:r w:rsidR="00242163">
        <w:rPr>
          <w:rFonts w:ascii="Times New Roman" w:hAnsi="Times New Roman" w:cs="Times New Roman"/>
          <w:sz w:val="24"/>
          <w:szCs w:val="24"/>
        </w:rPr>
        <w:t xml:space="preserve">is </w:t>
      </w:r>
      <w:r w:rsidR="001F50B0">
        <w:rPr>
          <w:rFonts w:ascii="Times New Roman" w:hAnsi="Times New Roman" w:cs="Times New Roman"/>
          <w:sz w:val="24"/>
          <w:szCs w:val="24"/>
        </w:rPr>
        <w:t xml:space="preserve">the </w:t>
      </w:r>
      <w:r w:rsidR="00227255" w:rsidRPr="000A58D5">
        <w:rPr>
          <w:rFonts w:ascii="Times New Roman" w:hAnsi="Times New Roman" w:cs="Times New Roman"/>
          <w:sz w:val="24"/>
          <w:szCs w:val="24"/>
        </w:rPr>
        <w:t>digitally signed Software Development Kit</w:t>
      </w:r>
      <w:r w:rsidR="00BC3CD9">
        <w:rPr>
          <w:rFonts w:ascii="Times New Roman" w:hAnsi="Times New Roman" w:cs="Times New Roman"/>
          <w:sz w:val="24"/>
          <w:szCs w:val="24"/>
        </w:rPr>
        <w:t xml:space="preserve"> (SDK)</w:t>
      </w:r>
      <w:r w:rsidR="005435A1">
        <w:rPr>
          <w:rFonts w:ascii="Times New Roman" w:hAnsi="Times New Roman" w:cs="Times New Roman"/>
          <w:sz w:val="24"/>
          <w:szCs w:val="24"/>
        </w:rPr>
        <w:t xml:space="preserve"> </w:t>
      </w:r>
      <w:r w:rsidR="00BC3CD9">
        <w:rPr>
          <w:rFonts w:ascii="Times New Roman" w:hAnsi="Times New Roman" w:cs="Times New Roman"/>
          <w:sz w:val="24"/>
          <w:szCs w:val="24"/>
        </w:rPr>
        <w:t xml:space="preserve">of </w:t>
      </w:r>
      <w:r w:rsidR="00242163">
        <w:rPr>
          <w:rFonts w:ascii="Times New Roman" w:hAnsi="Times New Roman" w:cs="Times New Roman"/>
          <w:sz w:val="24"/>
          <w:szCs w:val="24"/>
        </w:rPr>
        <w:t xml:space="preserve">the </w:t>
      </w:r>
      <w:r w:rsidR="00BC3CD9">
        <w:rPr>
          <w:rFonts w:ascii="Times New Roman" w:hAnsi="Times New Roman" w:cs="Times New Roman"/>
          <w:sz w:val="24"/>
          <w:szCs w:val="24"/>
        </w:rPr>
        <w:t>AUA itself</w:t>
      </w:r>
      <w:r w:rsidR="00227255" w:rsidRPr="000A58D5">
        <w:rPr>
          <w:rFonts w:ascii="Times New Roman" w:hAnsi="Times New Roman" w:cs="Times New Roman"/>
          <w:sz w:val="24"/>
          <w:szCs w:val="24"/>
        </w:rPr>
        <w:t xml:space="preserve">. </w:t>
      </w:r>
    </w:p>
    <w:p w:rsidR="00B91B8F" w:rsidRDefault="0081746F" w:rsidP="00B91B8F">
      <w:pPr>
        <w:spacing w:after="0"/>
        <w:ind w:right="53"/>
        <w:jc w:val="both"/>
        <w:rPr>
          <w:rFonts w:ascii="Times New Roman" w:hAnsi="Times New Roman" w:cs="Times New Roman"/>
          <w:sz w:val="24"/>
          <w:szCs w:val="24"/>
        </w:rPr>
      </w:pPr>
      <w:r>
        <w:rPr>
          <w:rFonts w:ascii="Times New Roman" w:hAnsi="Times New Roman" w:cs="Times New Roman"/>
          <w:sz w:val="24"/>
          <w:szCs w:val="24"/>
        </w:rPr>
        <w:t>4.9</w:t>
      </w:r>
      <w:r w:rsidR="00BA10D3">
        <w:rPr>
          <w:rFonts w:ascii="Times New Roman" w:hAnsi="Times New Roman" w:cs="Times New Roman"/>
          <w:sz w:val="24"/>
          <w:szCs w:val="24"/>
        </w:rPr>
        <w:tab/>
      </w:r>
      <w:r w:rsidR="00B21F3A">
        <w:rPr>
          <w:rFonts w:ascii="Times New Roman" w:hAnsi="Times New Roman" w:cs="Times New Roman"/>
          <w:sz w:val="24"/>
          <w:szCs w:val="24"/>
        </w:rPr>
        <w:t>The AUA shall</w:t>
      </w:r>
      <w:r w:rsidR="00B91B8F">
        <w:rPr>
          <w:rFonts w:ascii="Times New Roman" w:hAnsi="Times New Roman" w:cs="Times New Roman"/>
          <w:sz w:val="24"/>
          <w:szCs w:val="24"/>
        </w:rPr>
        <w:t xml:space="preserve"> ensure that—</w:t>
      </w:r>
    </w:p>
    <w:p w:rsidR="00B91B8F" w:rsidRDefault="00E27594" w:rsidP="004326D5">
      <w:pPr>
        <w:pStyle w:val="ListParagraph"/>
        <w:numPr>
          <w:ilvl w:val="0"/>
          <w:numId w:val="29"/>
        </w:numPr>
        <w:spacing w:after="160"/>
        <w:ind w:left="1276" w:right="53"/>
        <w:jc w:val="both"/>
        <w:rPr>
          <w:rFonts w:ascii="Times New Roman" w:hAnsi="Times New Roman" w:cs="Times New Roman"/>
          <w:sz w:val="24"/>
          <w:szCs w:val="24"/>
        </w:rPr>
      </w:pPr>
      <w:r w:rsidRPr="00B91B8F">
        <w:rPr>
          <w:rFonts w:ascii="Times New Roman" w:hAnsi="Times New Roman" w:cs="Times New Roman"/>
          <w:sz w:val="24"/>
          <w:szCs w:val="24"/>
        </w:rPr>
        <w:t>the Application Programming Interface</w:t>
      </w:r>
      <w:r w:rsidR="00B91B8F" w:rsidRPr="00B91B8F">
        <w:rPr>
          <w:rFonts w:ascii="Times New Roman" w:hAnsi="Times New Roman" w:cs="Times New Roman"/>
          <w:sz w:val="24"/>
          <w:szCs w:val="24"/>
        </w:rPr>
        <w:t>s</w:t>
      </w:r>
      <w:r w:rsidRPr="00B91B8F">
        <w:rPr>
          <w:rFonts w:ascii="Times New Roman" w:hAnsi="Times New Roman" w:cs="Times New Roman"/>
          <w:sz w:val="24"/>
          <w:szCs w:val="24"/>
        </w:rPr>
        <w:t xml:space="preserve"> (API</w:t>
      </w:r>
      <w:r w:rsidR="00B91B8F" w:rsidRPr="00B91B8F">
        <w:rPr>
          <w:rFonts w:ascii="Times New Roman" w:hAnsi="Times New Roman" w:cs="Times New Roman"/>
          <w:sz w:val="24"/>
          <w:szCs w:val="24"/>
        </w:rPr>
        <w:t>s</w:t>
      </w:r>
      <w:r w:rsidRPr="00B91B8F">
        <w:rPr>
          <w:rFonts w:ascii="Times New Roman" w:hAnsi="Times New Roman" w:cs="Times New Roman"/>
          <w:sz w:val="24"/>
          <w:szCs w:val="24"/>
        </w:rPr>
        <w:t xml:space="preserve">) of </w:t>
      </w:r>
      <w:r w:rsidR="00B91B8F" w:rsidRPr="00B91B8F">
        <w:rPr>
          <w:rFonts w:ascii="Times New Roman" w:hAnsi="Times New Roman" w:cs="Times New Roman"/>
          <w:sz w:val="24"/>
          <w:szCs w:val="24"/>
        </w:rPr>
        <w:t xml:space="preserve">the client application or SDK used by it or </w:t>
      </w:r>
      <w:r w:rsidRPr="00B91B8F">
        <w:rPr>
          <w:rFonts w:ascii="Times New Roman" w:hAnsi="Times New Roman" w:cs="Times New Roman"/>
          <w:sz w:val="24"/>
          <w:szCs w:val="24"/>
        </w:rPr>
        <w:t xml:space="preserve">any </w:t>
      </w:r>
      <w:r w:rsidR="00B91B8F" w:rsidRPr="00B91B8F">
        <w:rPr>
          <w:rFonts w:ascii="Times New Roman" w:hAnsi="Times New Roman" w:cs="Times New Roman"/>
          <w:sz w:val="24"/>
          <w:szCs w:val="24"/>
        </w:rPr>
        <w:t>of its Sub-AUAs or Sub-KUAs are accessible only in a secure manner by whitelisted users</w:t>
      </w:r>
      <w:r w:rsidR="00B91B8F">
        <w:rPr>
          <w:rFonts w:ascii="Times New Roman" w:hAnsi="Times New Roman" w:cs="Times New Roman"/>
          <w:sz w:val="24"/>
          <w:szCs w:val="24"/>
        </w:rPr>
        <w:t>;</w:t>
      </w:r>
    </w:p>
    <w:p w:rsidR="00DE0401" w:rsidRDefault="00B91B8F" w:rsidP="004326D5">
      <w:pPr>
        <w:pStyle w:val="ListParagraph"/>
        <w:numPr>
          <w:ilvl w:val="0"/>
          <w:numId w:val="29"/>
        </w:numPr>
        <w:spacing w:after="160"/>
        <w:ind w:left="1276" w:right="53"/>
        <w:jc w:val="both"/>
        <w:rPr>
          <w:rFonts w:ascii="Times New Roman" w:hAnsi="Times New Roman" w:cs="Times New Roman"/>
          <w:sz w:val="24"/>
          <w:szCs w:val="24"/>
        </w:rPr>
      </w:pPr>
      <w:r w:rsidRPr="00B91B8F">
        <w:rPr>
          <w:rFonts w:ascii="Times New Roman" w:hAnsi="Times New Roman" w:cs="Times New Roman"/>
          <w:sz w:val="24"/>
          <w:szCs w:val="24"/>
        </w:rPr>
        <w:t xml:space="preserve">the </w:t>
      </w:r>
      <w:r w:rsidR="00227255" w:rsidRPr="00B91B8F">
        <w:rPr>
          <w:rFonts w:ascii="Times New Roman" w:hAnsi="Times New Roman" w:cs="Times New Roman"/>
          <w:sz w:val="24"/>
          <w:szCs w:val="24"/>
        </w:rPr>
        <w:t>client application or SDK</w:t>
      </w:r>
      <w:r w:rsidRPr="00B91B8F">
        <w:rPr>
          <w:rFonts w:ascii="Times New Roman" w:hAnsi="Times New Roman" w:cs="Times New Roman"/>
          <w:sz w:val="24"/>
          <w:szCs w:val="24"/>
        </w:rPr>
        <w:t xml:space="preserve"> of any of its Sub-AUAs or Sub-KUAs</w:t>
      </w:r>
      <w:r w:rsidR="005435A1">
        <w:rPr>
          <w:rFonts w:ascii="Times New Roman" w:hAnsi="Times New Roman" w:cs="Times New Roman"/>
          <w:sz w:val="24"/>
          <w:szCs w:val="24"/>
        </w:rPr>
        <w:t xml:space="preserve"> </w:t>
      </w:r>
      <w:r w:rsidRPr="00B91B8F">
        <w:rPr>
          <w:rFonts w:ascii="Times New Roman" w:hAnsi="Times New Roman" w:cs="Times New Roman"/>
          <w:sz w:val="24"/>
          <w:szCs w:val="24"/>
        </w:rPr>
        <w:t xml:space="preserve">are compliant with all requirements under </w:t>
      </w:r>
      <w:r w:rsidR="00227255" w:rsidRPr="00B91B8F">
        <w:rPr>
          <w:rFonts w:ascii="Times New Roman" w:hAnsi="Times New Roman" w:cs="Times New Roman"/>
          <w:sz w:val="24"/>
          <w:szCs w:val="24"/>
        </w:rPr>
        <w:t xml:space="preserve">the Act and </w:t>
      </w:r>
      <w:r w:rsidRPr="00B91B8F">
        <w:rPr>
          <w:rFonts w:ascii="Times New Roman" w:hAnsi="Times New Roman" w:cs="Times New Roman"/>
          <w:sz w:val="24"/>
          <w:szCs w:val="24"/>
        </w:rPr>
        <w:t>the regulations made thereunder, including, in particular,</w:t>
      </w:r>
      <w:r w:rsidR="005435A1">
        <w:rPr>
          <w:rFonts w:ascii="Times New Roman" w:hAnsi="Times New Roman" w:cs="Times New Roman"/>
          <w:sz w:val="24"/>
          <w:szCs w:val="24"/>
        </w:rPr>
        <w:t xml:space="preserve"> </w:t>
      </w:r>
      <w:r w:rsidRPr="00B91B8F">
        <w:rPr>
          <w:rFonts w:ascii="Times New Roman" w:hAnsi="Times New Roman" w:cs="Times New Roman"/>
          <w:sz w:val="24"/>
          <w:szCs w:val="24"/>
        </w:rPr>
        <w:t xml:space="preserve">those </w:t>
      </w:r>
      <w:r w:rsidR="00DE0401">
        <w:rPr>
          <w:rFonts w:ascii="Times New Roman" w:hAnsi="Times New Roman" w:cs="Times New Roman"/>
          <w:sz w:val="24"/>
          <w:szCs w:val="24"/>
        </w:rPr>
        <w:t xml:space="preserve">relating to audit </w:t>
      </w:r>
      <w:r w:rsidRPr="00B91B8F">
        <w:rPr>
          <w:rFonts w:ascii="Times New Roman" w:hAnsi="Times New Roman" w:cs="Times New Roman"/>
          <w:sz w:val="24"/>
          <w:szCs w:val="24"/>
        </w:rPr>
        <w:t>under clause (h) of sub-regulation (1) of r</w:t>
      </w:r>
      <w:r w:rsidR="00227255" w:rsidRPr="00B91B8F">
        <w:rPr>
          <w:rFonts w:ascii="Times New Roman" w:hAnsi="Times New Roman" w:cs="Times New Roman"/>
          <w:sz w:val="24"/>
          <w:szCs w:val="24"/>
        </w:rPr>
        <w:t>egulation 14 of the Aadhaar (Authentication and Offline Verification) Regulations</w:t>
      </w:r>
      <w:r w:rsidRPr="00B91B8F">
        <w:rPr>
          <w:rFonts w:ascii="Times New Roman" w:hAnsi="Times New Roman" w:cs="Times New Roman"/>
          <w:sz w:val="24"/>
          <w:szCs w:val="24"/>
        </w:rPr>
        <w:t>,</w:t>
      </w:r>
      <w:r w:rsidR="00227255" w:rsidRPr="00B91B8F">
        <w:rPr>
          <w:rFonts w:ascii="Times New Roman" w:hAnsi="Times New Roman" w:cs="Times New Roman"/>
          <w:sz w:val="24"/>
          <w:szCs w:val="24"/>
        </w:rPr>
        <w:t xml:space="preserve"> 2021</w:t>
      </w:r>
      <w:r w:rsidR="00DE0401">
        <w:rPr>
          <w:rFonts w:ascii="Times New Roman" w:hAnsi="Times New Roman" w:cs="Times New Roman"/>
          <w:sz w:val="24"/>
          <w:szCs w:val="24"/>
        </w:rPr>
        <w:t>, which shall be carried out</w:t>
      </w:r>
      <w:r w:rsidR="005435A1">
        <w:rPr>
          <w:rFonts w:ascii="Times New Roman" w:hAnsi="Times New Roman" w:cs="Times New Roman"/>
          <w:sz w:val="24"/>
          <w:szCs w:val="24"/>
        </w:rPr>
        <w:t xml:space="preserve"> </w:t>
      </w:r>
      <w:r w:rsidR="009B0025" w:rsidRPr="009B0025">
        <w:rPr>
          <w:rFonts w:ascii="Times New Roman" w:hAnsi="Times New Roman" w:cs="Times New Roman"/>
          <w:sz w:val="24"/>
          <w:szCs w:val="24"/>
        </w:rPr>
        <w:t>by an auditor empanelled by CERT-In</w:t>
      </w:r>
      <w:r w:rsidR="00DE0401">
        <w:rPr>
          <w:rFonts w:ascii="Times New Roman" w:hAnsi="Times New Roman" w:cs="Times New Roman"/>
          <w:sz w:val="24"/>
          <w:szCs w:val="24"/>
        </w:rPr>
        <w:t>—</w:t>
      </w:r>
    </w:p>
    <w:p w:rsidR="00DE0401" w:rsidRDefault="00DE0401" w:rsidP="004326D5">
      <w:pPr>
        <w:pStyle w:val="ListParagraph"/>
        <w:numPr>
          <w:ilvl w:val="0"/>
          <w:numId w:val="30"/>
        </w:numPr>
        <w:spacing w:after="160"/>
        <w:ind w:left="2127" w:right="53" w:hanging="491"/>
        <w:jc w:val="both"/>
        <w:rPr>
          <w:rFonts w:ascii="Times New Roman" w:hAnsi="Times New Roman" w:cs="Times New Roman"/>
          <w:sz w:val="24"/>
          <w:szCs w:val="24"/>
        </w:rPr>
      </w:pPr>
      <w:r>
        <w:rPr>
          <w:rFonts w:ascii="Times New Roman" w:hAnsi="Times New Roman" w:cs="Times New Roman"/>
          <w:sz w:val="24"/>
          <w:szCs w:val="24"/>
        </w:rPr>
        <w:t xml:space="preserve">before the client </w:t>
      </w:r>
      <w:r w:rsidR="00227255" w:rsidRPr="00B91B8F">
        <w:rPr>
          <w:rFonts w:ascii="Times New Roman" w:hAnsi="Times New Roman" w:cs="Times New Roman"/>
          <w:sz w:val="24"/>
          <w:szCs w:val="24"/>
        </w:rPr>
        <w:t>application</w:t>
      </w:r>
      <w:r>
        <w:rPr>
          <w:rFonts w:ascii="Times New Roman" w:hAnsi="Times New Roman" w:cs="Times New Roman"/>
          <w:sz w:val="24"/>
          <w:szCs w:val="24"/>
        </w:rPr>
        <w:t xml:space="preserve"> or </w:t>
      </w:r>
      <w:r w:rsidR="00227255" w:rsidRPr="00B91B8F">
        <w:rPr>
          <w:rFonts w:ascii="Times New Roman" w:hAnsi="Times New Roman" w:cs="Times New Roman"/>
          <w:sz w:val="24"/>
          <w:szCs w:val="24"/>
        </w:rPr>
        <w:t xml:space="preserve">SDK </w:t>
      </w:r>
      <w:r>
        <w:rPr>
          <w:rFonts w:ascii="Times New Roman" w:hAnsi="Times New Roman" w:cs="Times New Roman"/>
          <w:sz w:val="24"/>
          <w:szCs w:val="24"/>
        </w:rPr>
        <w:t xml:space="preserve">goes live in the Production Environment; </w:t>
      </w:r>
    </w:p>
    <w:p w:rsidR="00DE0401" w:rsidRDefault="00DE0401" w:rsidP="004326D5">
      <w:pPr>
        <w:pStyle w:val="ListParagraph"/>
        <w:numPr>
          <w:ilvl w:val="0"/>
          <w:numId w:val="30"/>
        </w:numPr>
        <w:spacing w:after="160"/>
        <w:ind w:left="2127" w:right="53" w:hanging="491"/>
        <w:jc w:val="both"/>
        <w:rPr>
          <w:rFonts w:ascii="Times New Roman" w:hAnsi="Times New Roman" w:cs="Times New Roman"/>
          <w:sz w:val="24"/>
          <w:szCs w:val="24"/>
        </w:rPr>
      </w:pPr>
      <w:r>
        <w:rPr>
          <w:rFonts w:ascii="Times New Roman" w:hAnsi="Times New Roman" w:cs="Times New Roman"/>
          <w:sz w:val="24"/>
          <w:szCs w:val="24"/>
        </w:rPr>
        <w:t xml:space="preserve">before </w:t>
      </w:r>
      <w:r w:rsidR="00227255" w:rsidRPr="00B91B8F">
        <w:rPr>
          <w:rFonts w:ascii="Times New Roman" w:hAnsi="Times New Roman" w:cs="Times New Roman"/>
          <w:sz w:val="24"/>
          <w:szCs w:val="24"/>
        </w:rPr>
        <w:t xml:space="preserve">every major release of </w:t>
      </w:r>
      <w:r>
        <w:rPr>
          <w:rFonts w:ascii="Times New Roman" w:hAnsi="Times New Roman" w:cs="Times New Roman"/>
          <w:sz w:val="24"/>
          <w:szCs w:val="24"/>
        </w:rPr>
        <w:t>such</w:t>
      </w:r>
      <w:r w:rsidR="00227255" w:rsidRPr="00B91B8F">
        <w:rPr>
          <w:rFonts w:ascii="Times New Roman" w:hAnsi="Times New Roman" w:cs="Times New Roman"/>
          <w:sz w:val="24"/>
          <w:szCs w:val="24"/>
        </w:rPr>
        <w:t xml:space="preserve"> application</w:t>
      </w:r>
      <w:r>
        <w:rPr>
          <w:rFonts w:ascii="Times New Roman" w:hAnsi="Times New Roman" w:cs="Times New Roman"/>
          <w:sz w:val="24"/>
          <w:szCs w:val="24"/>
        </w:rPr>
        <w:t xml:space="preserve"> or </w:t>
      </w:r>
      <w:r w:rsidR="00227255" w:rsidRPr="00B91B8F">
        <w:rPr>
          <w:rFonts w:ascii="Times New Roman" w:hAnsi="Times New Roman" w:cs="Times New Roman"/>
          <w:sz w:val="24"/>
          <w:szCs w:val="24"/>
        </w:rPr>
        <w:t>SDK</w:t>
      </w:r>
      <w:r>
        <w:rPr>
          <w:rFonts w:ascii="Times New Roman" w:hAnsi="Times New Roman" w:cs="Times New Roman"/>
          <w:sz w:val="24"/>
          <w:szCs w:val="24"/>
        </w:rPr>
        <w:t xml:space="preserve"> goes live in such environment;</w:t>
      </w:r>
      <w:r w:rsidR="005435A1">
        <w:rPr>
          <w:rFonts w:ascii="Times New Roman" w:hAnsi="Times New Roman" w:cs="Times New Roman"/>
          <w:sz w:val="24"/>
          <w:szCs w:val="24"/>
        </w:rPr>
        <w:t xml:space="preserve"> </w:t>
      </w:r>
      <w:r w:rsidRPr="00B91B8F">
        <w:rPr>
          <w:rFonts w:ascii="Times New Roman" w:hAnsi="Times New Roman" w:cs="Times New Roman"/>
          <w:sz w:val="24"/>
          <w:szCs w:val="24"/>
        </w:rPr>
        <w:t>and</w:t>
      </w:r>
    </w:p>
    <w:p w:rsidR="009B0025" w:rsidRDefault="00DE0401" w:rsidP="004326D5">
      <w:pPr>
        <w:pStyle w:val="ListParagraph"/>
        <w:numPr>
          <w:ilvl w:val="0"/>
          <w:numId w:val="30"/>
        </w:numPr>
        <w:spacing w:after="160"/>
        <w:ind w:left="2127" w:right="53" w:hanging="491"/>
        <w:jc w:val="both"/>
        <w:rPr>
          <w:rFonts w:ascii="Times New Roman" w:hAnsi="Times New Roman" w:cs="Times New Roman"/>
          <w:sz w:val="24"/>
          <w:szCs w:val="24"/>
        </w:rPr>
      </w:pPr>
      <w:r>
        <w:rPr>
          <w:rFonts w:ascii="Times New Roman" w:hAnsi="Times New Roman" w:cs="Times New Roman"/>
          <w:sz w:val="24"/>
          <w:szCs w:val="24"/>
        </w:rPr>
        <w:t>at least once in each financial year</w:t>
      </w:r>
      <w:r w:rsidR="009B0025">
        <w:rPr>
          <w:rFonts w:ascii="Times New Roman" w:hAnsi="Times New Roman" w:cs="Times New Roman"/>
          <w:sz w:val="24"/>
          <w:szCs w:val="24"/>
        </w:rPr>
        <w:t xml:space="preserve"> following </w:t>
      </w:r>
      <w:r>
        <w:rPr>
          <w:rFonts w:ascii="Times New Roman" w:hAnsi="Times New Roman" w:cs="Times New Roman"/>
          <w:sz w:val="24"/>
          <w:szCs w:val="24"/>
        </w:rPr>
        <w:t>the financial year in which the client application or SDK first goes live in the Production Environment</w:t>
      </w:r>
      <w:r w:rsidR="009B0025">
        <w:rPr>
          <w:rFonts w:ascii="Times New Roman" w:hAnsi="Times New Roman" w:cs="Times New Roman"/>
          <w:sz w:val="24"/>
          <w:szCs w:val="24"/>
        </w:rPr>
        <w:t xml:space="preserve">, </w:t>
      </w:r>
    </w:p>
    <w:p w:rsidR="002F2D7E" w:rsidRPr="009B0025" w:rsidRDefault="009B0025" w:rsidP="009B0025">
      <w:pPr>
        <w:pStyle w:val="ListParagraph"/>
        <w:spacing w:after="160"/>
        <w:ind w:left="1276" w:right="53"/>
        <w:jc w:val="both"/>
        <w:rPr>
          <w:rFonts w:ascii="Times New Roman" w:hAnsi="Times New Roman" w:cs="Times New Roman"/>
          <w:sz w:val="24"/>
          <w:szCs w:val="24"/>
        </w:rPr>
      </w:pPr>
      <w:r>
        <w:rPr>
          <w:rFonts w:ascii="Times New Roman" w:hAnsi="Times New Roman" w:cs="Times New Roman"/>
          <w:sz w:val="24"/>
          <w:szCs w:val="24"/>
        </w:rPr>
        <w:t xml:space="preserve">and which </w:t>
      </w:r>
      <w:r w:rsidR="00DE0401" w:rsidRPr="009B0025">
        <w:rPr>
          <w:rFonts w:ascii="Times New Roman" w:hAnsi="Times New Roman" w:cs="Times New Roman"/>
          <w:sz w:val="24"/>
          <w:szCs w:val="24"/>
        </w:rPr>
        <w:t>shall include v</w:t>
      </w:r>
      <w:r w:rsidR="00227255" w:rsidRPr="009B0025">
        <w:rPr>
          <w:rFonts w:ascii="Times New Roman" w:hAnsi="Times New Roman" w:cs="Times New Roman"/>
          <w:sz w:val="24"/>
          <w:szCs w:val="24"/>
        </w:rPr>
        <w:t xml:space="preserve">ulnerability </w:t>
      </w:r>
      <w:r w:rsidR="00DE0401" w:rsidRPr="009B0025">
        <w:rPr>
          <w:rFonts w:ascii="Times New Roman" w:hAnsi="Times New Roman" w:cs="Times New Roman"/>
          <w:sz w:val="24"/>
          <w:szCs w:val="24"/>
        </w:rPr>
        <w:t>a</w:t>
      </w:r>
      <w:r w:rsidR="00227255" w:rsidRPr="009B0025">
        <w:rPr>
          <w:rFonts w:ascii="Times New Roman" w:hAnsi="Times New Roman" w:cs="Times New Roman"/>
          <w:sz w:val="24"/>
          <w:szCs w:val="24"/>
        </w:rPr>
        <w:t xml:space="preserve">ssessment and </w:t>
      </w:r>
      <w:r w:rsidR="00DE0401" w:rsidRPr="009B0025">
        <w:rPr>
          <w:rFonts w:ascii="Times New Roman" w:hAnsi="Times New Roman" w:cs="Times New Roman"/>
          <w:sz w:val="24"/>
          <w:szCs w:val="24"/>
        </w:rPr>
        <w:t>p</w:t>
      </w:r>
      <w:r w:rsidR="00227255" w:rsidRPr="009B0025">
        <w:rPr>
          <w:rFonts w:ascii="Times New Roman" w:hAnsi="Times New Roman" w:cs="Times New Roman"/>
          <w:sz w:val="24"/>
          <w:szCs w:val="24"/>
        </w:rPr>
        <w:t xml:space="preserve">enetration </w:t>
      </w:r>
      <w:r w:rsidR="00DE0401" w:rsidRPr="009B0025">
        <w:rPr>
          <w:rFonts w:ascii="Times New Roman" w:hAnsi="Times New Roman" w:cs="Times New Roman"/>
          <w:sz w:val="24"/>
          <w:szCs w:val="24"/>
        </w:rPr>
        <w:t>t</w:t>
      </w:r>
      <w:r w:rsidR="00227255" w:rsidRPr="009B0025">
        <w:rPr>
          <w:rFonts w:ascii="Times New Roman" w:hAnsi="Times New Roman" w:cs="Times New Roman"/>
          <w:sz w:val="24"/>
          <w:szCs w:val="24"/>
        </w:rPr>
        <w:t xml:space="preserve">esting </w:t>
      </w:r>
      <w:r w:rsidR="00DE0401" w:rsidRPr="009B0025">
        <w:rPr>
          <w:rFonts w:ascii="Times New Roman" w:hAnsi="Times New Roman" w:cs="Times New Roman"/>
          <w:sz w:val="24"/>
          <w:szCs w:val="24"/>
        </w:rPr>
        <w:t>(VAPT)</w:t>
      </w:r>
      <w:r>
        <w:rPr>
          <w:rFonts w:ascii="Times New Roman" w:hAnsi="Times New Roman" w:cs="Times New Roman"/>
          <w:sz w:val="24"/>
          <w:szCs w:val="24"/>
        </w:rPr>
        <w:t>,</w:t>
      </w:r>
      <w:r w:rsidR="00DE0401" w:rsidRPr="009B0025">
        <w:rPr>
          <w:rFonts w:ascii="Times New Roman" w:hAnsi="Times New Roman" w:cs="Times New Roman"/>
          <w:sz w:val="24"/>
          <w:szCs w:val="24"/>
        </w:rPr>
        <w:t>s</w:t>
      </w:r>
      <w:r w:rsidR="00227255" w:rsidRPr="009B0025">
        <w:rPr>
          <w:rFonts w:ascii="Times New Roman" w:hAnsi="Times New Roman" w:cs="Times New Roman"/>
          <w:sz w:val="24"/>
          <w:szCs w:val="24"/>
        </w:rPr>
        <w:t xml:space="preserve">ource </w:t>
      </w:r>
      <w:r w:rsidR="00DE0401" w:rsidRPr="009B0025">
        <w:rPr>
          <w:rFonts w:ascii="Times New Roman" w:hAnsi="Times New Roman" w:cs="Times New Roman"/>
          <w:sz w:val="24"/>
          <w:szCs w:val="24"/>
        </w:rPr>
        <w:t>c</w:t>
      </w:r>
      <w:r w:rsidR="00227255" w:rsidRPr="009B0025">
        <w:rPr>
          <w:rFonts w:ascii="Times New Roman" w:hAnsi="Times New Roman" w:cs="Times New Roman"/>
          <w:sz w:val="24"/>
          <w:szCs w:val="24"/>
        </w:rPr>
        <w:t xml:space="preserve">ode </w:t>
      </w:r>
      <w:r w:rsidR="00DE0401" w:rsidRPr="009B0025">
        <w:rPr>
          <w:rFonts w:ascii="Times New Roman" w:hAnsi="Times New Roman" w:cs="Times New Roman"/>
          <w:sz w:val="24"/>
          <w:szCs w:val="24"/>
        </w:rPr>
        <w:t>r</w:t>
      </w:r>
      <w:r w:rsidR="00227255" w:rsidRPr="009B0025">
        <w:rPr>
          <w:rFonts w:ascii="Times New Roman" w:hAnsi="Times New Roman" w:cs="Times New Roman"/>
          <w:sz w:val="24"/>
          <w:szCs w:val="24"/>
        </w:rPr>
        <w:t>eview</w:t>
      </w:r>
      <w:r>
        <w:rPr>
          <w:rFonts w:ascii="Times New Roman" w:hAnsi="Times New Roman" w:cs="Times New Roman"/>
          <w:sz w:val="24"/>
          <w:szCs w:val="24"/>
        </w:rPr>
        <w:t xml:space="preserve"> and</w:t>
      </w:r>
      <w:r w:rsidR="005435A1">
        <w:rPr>
          <w:rFonts w:ascii="Times New Roman" w:hAnsi="Times New Roman" w:cs="Times New Roman"/>
          <w:sz w:val="24"/>
          <w:szCs w:val="24"/>
        </w:rPr>
        <w:t xml:space="preserve"> </w:t>
      </w:r>
      <w:r>
        <w:rPr>
          <w:rFonts w:ascii="Times New Roman" w:hAnsi="Times New Roman" w:cs="Times New Roman"/>
          <w:sz w:val="24"/>
          <w:szCs w:val="24"/>
        </w:rPr>
        <w:t>i</w:t>
      </w:r>
      <w:r w:rsidR="00227255" w:rsidRPr="009B0025">
        <w:rPr>
          <w:rFonts w:ascii="Times New Roman" w:hAnsi="Times New Roman" w:cs="Times New Roman"/>
          <w:sz w:val="24"/>
          <w:szCs w:val="24"/>
        </w:rPr>
        <w:t xml:space="preserve">nformation </w:t>
      </w:r>
      <w:r>
        <w:rPr>
          <w:rFonts w:ascii="Times New Roman" w:hAnsi="Times New Roman" w:cs="Times New Roman"/>
          <w:sz w:val="24"/>
          <w:szCs w:val="24"/>
        </w:rPr>
        <w:t>s</w:t>
      </w:r>
      <w:r w:rsidR="00227255" w:rsidRPr="009B0025">
        <w:rPr>
          <w:rFonts w:ascii="Times New Roman" w:hAnsi="Times New Roman" w:cs="Times New Roman"/>
          <w:sz w:val="24"/>
          <w:szCs w:val="24"/>
        </w:rPr>
        <w:t>ecurity</w:t>
      </w:r>
      <w:r w:rsidR="005435A1">
        <w:rPr>
          <w:rFonts w:ascii="Times New Roman" w:hAnsi="Times New Roman" w:cs="Times New Roman"/>
          <w:sz w:val="24"/>
          <w:szCs w:val="24"/>
        </w:rPr>
        <w:t xml:space="preserve"> </w:t>
      </w:r>
      <w:r w:rsidR="00227255" w:rsidRPr="009B0025">
        <w:rPr>
          <w:rFonts w:ascii="Times New Roman" w:hAnsi="Times New Roman" w:cs="Times New Roman"/>
          <w:sz w:val="24"/>
          <w:szCs w:val="24"/>
        </w:rPr>
        <w:t xml:space="preserve">audit </w:t>
      </w:r>
      <w:r>
        <w:rPr>
          <w:rFonts w:ascii="Times New Roman" w:hAnsi="Times New Roman" w:cs="Times New Roman"/>
          <w:sz w:val="24"/>
          <w:szCs w:val="24"/>
        </w:rPr>
        <w:t>to certify compliance with such checklist of c</w:t>
      </w:r>
      <w:r w:rsidR="00227255" w:rsidRPr="009B0025">
        <w:rPr>
          <w:rFonts w:ascii="Times New Roman" w:hAnsi="Times New Roman" w:cs="Times New Roman"/>
          <w:sz w:val="24"/>
          <w:szCs w:val="24"/>
        </w:rPr>
        <w:t xml:space="preserve">ontrols </w:t>
      </w:r>
      <w:r>
        <w:rPr>
          <w:rFonts w:ascii="Times New Roman" w:hAnsi="Times New Roman" w:cs="Times New Roman"/>
          <w:sz w:val="24"/>
          <w:szCs w:val="24"/>
        </w:rPr>
        <w:t xml:space="preserve">as UIDAI may </w:t>
      </w:r>
      <w:r w:rsidR="00227255" w:rsidRPr="009B0025">
        <w:rPr>
          <w:rFonts w:ascii="Times New Roman" w:hAnsi="Times New Roman" w:cs="Times New Roman"/>
          <w:sz w:val="24"/>
          <w:szCs w:val="24"/>
        </w:rPr>
        <w:t>specif</w:t>
      </w:r>
      <w:r>
        <w:rPr>
          <w:rFonts w:ascii="Times New Roman" w:hAnsi="Times New Roman" w:cs="Times New Roman"/>
          <w:sz w:val="24"/>
          <w:szCs w:val="24"/>
        </w:rPr>
        <w:t>y</w:t>
      </w:r>
      <w:r w:rsidR="00227255" w:rsidRPr="009B0025">
        <w:rPr>
          <w:rFonts w:ascii="Times New Roman" w:hAnsi="Times New Roman" w:cs="Times New Roman"/>
          <w:sz w:val="24"/>
          <w:szCs w:val="24"/>
        </w:rPr>
        <w:t xml:space="preserve"> for </w:t>
      </w:r>
      <w:r>
        <w:rPr>
          <w:rFonts w:ascii="Times New Roman" w:hAnsi="Times New Roman" w:cs="Times New Roman"/>
          <w:sz w:val="24"/>
          <w:szCs w:val="24"/>
        </w:rPr>
        <w:t>r</w:t>
      </w:r>
      <w:r w:rsidR="00227255" w:rsidRPr="009B0025">
        <w:rPr>
          <w:rFonts w:ascii="Times New Roman" w:hAnsi="Times New Roman" w:cs="Times New Roman"/>
          <w:sz w:val="24"/>
          <w:szCs w:val="24"/>
        </w:rPr>
        <w:t xml:space="preserve">equesting </w:t>
      </w:r>
      <w:r>
        <w:rPr>
          <w:rFonts w:ascii="Times New Roman" w:hAnsi="Times New Roman" w:cs="Times New Roman"/>
          <w:sz w:val="24"/>
          <w:szCs w:val="24"/>
        </w:rPr>
        <w:t>e</w:t>
      </w:r>
      <w:r w:rsidR="00227255" w:rsidRPr="009B0025">
        <w:rPr>
          <w:rFonts w:ascii="Times New Roman" w:hAnsi="Times New Roman" w:cs="Times New Roman"/>
          <w:sz w:val="24"/>
          <w:szCs w:val="24"/>
        </w:rPr>
        <w:t>ntities from time to time</w:t>
      </w:r>
      <w:r w:rsidR="002F2D7E" w:rsidRPr="009B0025">
        <w:rPr>
          <w:rFonts w:ascii="Times New Roman" w:hAnsi="Times New Roman" w:cs="Times New Roman"/>
          <w:sz w:val="24"/>
          <w:szCs w:val="24"/>
        </w:rPr>
        <w:t>.</w:t>
      </w:r>
    </w:p>
    <w:p w:rsidR="00E77C38" w:rsidRDefault="0081746F" w:rsidP="00052617">
      <w:pPr>
        <w:spacing w:after="160"/>
        <w:ind w:right="53"/>
        <w:jc w:val="both"/>
        <w:rPr>
          <w:rFonts w:ascii="Times New Roman" w:hAnsi="Times New Roman" w:cs="Times New Roman"/>
          <w:sz w:val="24"/>
          <w:szCs w:val="24"/>
        </w:rPr>
      </w:pPr>
      <w:r>
        <w:rPr>
          <w:rFonts w:ascii="Times New Roman" w:hAnsi="Times New Roman" w:cs="Times New Roman"/>
          <w:sz w:val="24"/>
          <w:szCs w:val="24"/>
        </w:rPr>
        <w:t>4.10</w:t>
      </w:r>
      <w:r w:rsidR="0049655F" w:rsidRPr="000A58D5">
        <w:rPr>
          <w:rFonts w:ascii="Times New Roman" w:hAnsi="Times New Roman" w:cs="Times New Roman"/>
          <w:sz w:val="24"/>
          <w:szCs w:val="24"/>
        </w:rPr>
        <w:tab/>
      </w:r>
      <w:r w:rsidR="00227255" w:rsidRPr="000A58D5">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shall ensure </w:t>
      </w:r>
      <w:r w:rsidR="009B0025">
        <w:rPr>
          <w:rFonts w:ascii="Times New Roman" w:hAnsi="Times New Roman" w:cs="Times New Roman"/>
          <w:sz w:val="24"/>
          <w:szCs w:val="24"/>
        </w:rPr>
        <w:t xml:space="preserve">submission to UIDAI of the auditor’s certificate and the </w:t>
      </w:r>
      <w:r w:rsidR="00227255" w:rsidRPr="000A58D5">
        <w:rPr>
          <w:rFonts w:ascii="Times New Roman" w:hAnsi="Times New Roman" w:cs="Times New Roman"/>
          <w:sz w:val="24"/>
          <w:szCs w:val="24"/>
        </w:rPr>
        <w:t xml:space="preserve">audit report </w:t>
      </w:r>
      <w:r w:rsidR="009B0025">
        <w:rPr>
          <w:rFonts w:ascii="Times New Roman" w:hAnsi="Times New Roman" w:cs="Times New Roman"/>
          <w:sz w:val="24"/>
          <w:szCs w:val="24"/>
        </w:rPr>
        <w:t>for every audit as referred to in clause (b) of paragraph 4.9</w:t>
      </w:r>
      <w:r w:rsidR="00E77C38">
        <w:rPr>
          <w:rFonts w:ascii="Times New Roman" w:hAnsi="Times New Roman" w:cs="Times New Roman"/>
          <w:sz w:val="24"/>
          <w:szCs w:val="24"/>
        </w:rPr>
        <w:t>. Further, the going live</w:t>
      </w:r>
      <w:r w:rsidR="005435A1">
        <w:rPr>
          <w:rFonts w:ascii="Times New Roman" w:hAnsi="Times New Roman" w:cs="Times New Roman"/>
          <w:sz w:val="24"/>
          <w:szCs w:val="24"/>
        </w:rPr>
        <w:t xml:space="preserve"> </w:t>
      </w:r>
      <w:r w:rsidR="00E77C38">
        <w:rPr>
          <w:rFonts w:ascii="Times New Roman" w:hAnsi="Times New Roman" w:cs="Times New Roman"/>
          <w:sz w:val="24"/>
          <w:szCs w:val="24"/>
        </w:rPr>
        <w:t xml:space="preserve">of the client application or SDK of the AUA or any of its </w:t>
      </w:r>
      <w:r w:rsidR="00E77C38" w:rsidRPr="000A58D5">
        <w:rPr>
          <w:rFonts w:ascii="Times New Roman" w:hAnsi="Times New Roman" w:cs="Times New Roman"/>
          <w:sz w:val="24"/>
          <w:szCs w:val="24"/>
        </w:rPr>
        <w:t>Sub-AUA</w:t>
      </w:r>
      <w:r w:rsidR="00E77C38">
        <w:rPr>
          <w:rFonts w:ascii="Times New Roman" w:hAnsi="Times New Roman" w:cs="Times New Roman"/>
          <w:sz w:val="24"/>
          <w:szCs w:val="24"/>
        </w:rPr>
        <w:t xml:space="preserve">s or Sub-KUAs or the continued deployment of such application or SDK, as the case may be, shall be subject to the determination made by UIDAI regarding the adequacy of various </w:t>
      </w:r>
      <w:r w:rsidR="00E77C38">
        <w:rPr>
          <w:rFonts w:ascii="Times New Roman" w:hAnsi="Times New Roman" w:cs="Times New Roman"/>
          <w:sz w:val="24"/>
          <w:szCs w:val="24"/>
        </w:rPr>
        <w:lastRenderedPageBreak/>
        <w:t>compliances required, and for this purpose, UIDAI may undertake such</w:t>
      </w:r>
      <w:r w:rsidR="009B0025">
        <w:rPr>
          <w:rFonts w:ascii="Times New Roman" w:hAnsi="Times New Roman" w:cs="Times New Roman"/>
          <w:sz w:val="24"/>
          <w:szCs w:val="24"/>
        </w:rPr>
        <w:t xml:space="preserve"> examination</w:t>
      </w:r>
      <w:r w:rsidR="00E77C38">
        <w:rPr>
          <w:rFonts w:ascii="Times New Roman" w:hAnsi="Times New Roman" w:cs="Times New Roman"/>
          <w:sz w:val="24"/>
          <w:szCs w:val="24"/>
        </w:rPr>
        <w:t xml:space="preserve"> of such</w:t>
      </w:r>
      <w:r w:rsidR="009B0025">
        <w:rPr>
          <w:rFonts w:ascii="Times New Roman" w:hAnsi="Times New Roman" w:cs="Times New Roman"/>
          <w:sz w:val="24"/>
          <w:szCs w:val="24"/>
        </w:rPr>
        <w:t xml:space="preserve"> certificate</w:t>
      </w:r>
      <w:r w:rsidR="00E77C38">
        <w:rPr>
          <w:rFonts w:ascii="Times New Roman" w:hAnsi="Times New Roman" w:cs="Times New Roman"/>
          <w:sz w:val="24"/>
          <w:szCs w:val="24"/>
        </w:rPr>
        <w:t xml:space="preserve"> or report as it may deem fit and may satisfy itself regarding the veracity and adequacy of such further information or clarification as it may receive from the AUA in response to any queries</w:t>
      </w:r>
      <w:r w:rsidR="005435A1">
        <w:rPr>
          <w:rFonts w:ascii="Times New Roman" w:hAnsi="Times New Roman" w:cs="Times New Roman"/>
          <w:sz w:val="24"/>
          <w:szCs w:val="24"/>
        </w:rPr>
        <w:t xml:space="preserve"> </w:t>
      </w:r>
      <w:r w:rsidR="00E77C38">
        <w:rPr>
          <w:rFonts w:ascii="Times New Roman" w:hAnsi="Times New Roman" w:cs="Times New Roman"/>
          <w:sz w:val="24"/>
          <w:szCs w:val="24"/>
        </w:rPr>
        <w:t>made by UIDAI in this regard.</w:t>
      </w:r>
    </w:p>
    <w:p w:rsidR="002F2D7E" w:rsidRPr="000A58D5" w:rsidRDefault="0081746F" w:rsidP="00052617">
      <w:pPr>
        <w:spacing w:after="160"/>
        <w:ind w:right="53"/>
        <w:jc w:val="both"/>
        <w:rPr>
          <w:rFonts w:ascii="Times New Roman" w:hAnsi="Times New Roman" w:cs="Times New Roman"/>
          <w:sz w:val="24"/>
          <w:szCs w:val="24"/>
        </w:rPr>
      </w:pPr>
      <w:r>
        <w:rPr>
          <w:rFonts w:ascii="Times New Roman" w:hAnsi="Times New Roman" w:cs="Times New Roman"/>
          <w:sz w:val="24"/>
          <w:szCs w:val="24"/>
        </w:rPr>
        <w:t>4.11</w:t>
      </w:r>
      <w:r w:rsidR="0049655F" w:rsidRPr="000A58D5">
        <w:rPr>
          <w:rFonts w:ascii="Times New Roman" w:hAnsi="Times New Roman" w:cs="Times New Roman"/>
          <w:sz w:val="24"/>
          <w:szCs w:val="24"/>
        </w:rPr>
        <w:tab/>
      </w:r>
      <w:r w:rsidR="00227255" w:rsidRPr="000A58D5">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is aware of and understands that UIDAI’s operation of the </w:t>
      </w:r>
      <w:r w:rsidR="00E77C38">
        <w:rPr>
          <w:rFonts w:ascii="Times New Roman" w:hAnsi="Times New Roman" w:cs="Times New Roman"/>
          <w:sz w:val="24"/>
          <w:szCs w:val="24"/>
        </w:rPr>
        <w:t xml:space="preserve">Aadhaar </w:t>
      </w:r>
      <w:r w:rsidR="00227255" w:rsidRPr="000A58D5">
        <w:rPr>
          <w:rFonts w:ascii="Times New Roman" w:hAnsi="Times New Roman" w:cs="Times New Roman"/>
          <w:sz w:val="24"/>
          <w:szCs w:val="24"/>
        </w:rPr>
        <w:t xml:space="preserve">Authentication facilities is subject to limitations posed by technology and by </w:t>
      </w:r>
      <w:r w:rsidR="005A4084">
        <w:rPr>
          <w:rFonts w:ascii="Times New Roman" w:hAnsi="Times New Roman" w:cs="Times New Roman"/>
          <w:sz w:val="24"/>
          <w:szCs w:val="24"/>
        </w:rPr>
        <w:t>changes over time in law</w:t>
      </w:r>
      <w:r w:rsidR="00227255" w:rsidRPr="000A58D5">
        <w:rPr>
          <w:rFonts w:ascii="Times New Roman" w:hAnsi="Times New Roman" w:cs="Times New Roman"/>
          <w:sz w:val="24"/>
          <w:szCs w:val="24"/>
        </w:rPr>
        <w:t xml:space="preserve">, rules, regulations, orders of </w:t>
      </w:r>
      <w:r w:rsidR="005A4084">
        <w:rPr>
          <w:rFonts w:ascii="Times New Roman" w:hAnsi="Times New Roman" w:cs="Times New Roman"/>
          <w:sz w:val="24"/>
          <w:szCs w:val="24"/>
        </w:rPr>
        <w:t xml:space="preserve">courts of </w:t>
      </w:r>
      <w:r w:rsidR="00227255" w:rsidRPr="000A58D5">
        <w:rPr>
          <w:rFonts w:ascii="Times New Roman" w:hAnsi="Times New Roman" w:cs="Times New Roman"/>
          <w:sz w:val="24"/>
          <w:szCs w:val="24"/>
        </w:rPr>
        <w:t>competent jurisdiction, etc.</w:t>
      </w:r>
      <w:r w:rsidR="005A4084">
        <w:rPr>
          <w:rFonts w:ascii="Times New Roman" w:hAnsi="Times New Roman" w:cs="Times New Roman"/>
          <w:sz w:val="24"/>
          <w:szCs w:val="24"/>
        </w:rPr>
        <w:t>,</w:t>
      </w:r>
      <w:r w:rsidR="00227255" w:rsidRPr="000A58D5">
        <w:rPr>
          <w:rFonts w:ascii="Times New Roman" w:hAnsi="Times New Roman" w:cs="Times New Roman"/>
          <w:sz w:val="24"/>
          <w:szCs w:val="24"/>
        </w:rPr>
        <w:t xml:space="preserve"> and UIDAI does not represent and warrant the same to be defect-free.</w:t>
      </w:r>
    </w:p>
    <w:p w:rsidR="002F2D7E" w:rsidRPr="000A58D5" w:rsidRDefault="0081746F" w:rsidP="00052617">
      <w:pPr>
        <w:spacing w:after="160"/>
        <w:ind w:right="53"/>
        <w:jc w:val="both"/>
        <w:rPr>
          <w:rFonts w:ascii="Times New Roman" w:hAnsi="Times New Roman" w:cs="Times New Roman"/>
          <w:sz w:val="24"/>
          <w:szCs w:val="24"/>
        </w:rPr>
      </w:pPr>
      <w:r>
        <w:rPr>
          <w:rFonts w:ascii="Times New Roman" w:hAnsi="Times New Roman" w:cs="Times New Roman"/>
          <w:sz w:val="24"/>
          <w:szCs w:val="24"/>
        </w:rPr>
        <w:t>4.12</w:t>
      </w:r>
      <w:r w:rsidR="0049655F" w:rsidRPr="000A58D5">
        <w:rPr>
          <w:rFonts w:ascii="Times New Roman" w:hAnsi="Times New Roman" w:cs="Times New Roman"/>
          <w:sz w:val="24"/>
          <w:szCs w:val="24"/>
        </w:rPr>
        <w:tab/>
      </w:r>
      <w:r w:rsidR="00227255" w:rsidRPr="000A58D5">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is aware of and understands that the </w:t>
      </w:r>
      <w:r w:rsidR="005A4084">
        <w:rPr>
          <w:rFonts w:ascii="Times New Roman" w:hAnsi="Times New Roman" w:cs="Times New Roman"/>
          <w:sz w:val="24"/>
          <w:szCs w:val="24"/>
        </w:rPr>
        <w:t xml:space="preserve">Aadhaar </w:t>
      </w:r>
      <w:r w:rsidR="00227255" w:rsidRPr="000A58D5">
        <w:rPr>
          <w:rFonts w:ascii="Times New Roman" w:hAnsi="Times New Roman" w:cs="Times New Roman"/>
          <w:sz w:val="24"/>
          <w:szCs w:val="24"/>
        </w:rPr>
        <w:t xml:space="preserve">Authentication facilities are provided on an </w:t>
      </w:r>
      <w:r w:rsidR="005A4084">
        <w:rPr>
          <w:rFonts w:ascii="Times New Roman" w:hAnsi="Times New Roman" w:cs="Times New Roman"/>
          <w:sz w:val="24"/>
          <w:szCs w:val="24"/>
        </w:rPr>
        <w:t>“</w:t>
      </w:r>
      <w:r w:rsidR="00227255" w:rsidRPr="000A58D5">
        <w:rPr>
          <w:rFonts w:ascii="Times New Roman" w:hAnsi="Times New Roman" w:cs="Times New Roman"/>
          <w:sz w:val="24"/>
          <w:szCs w:val="24"/>
        </w:rPr>
        <w:t>as is</w:t>
      </w:r>
      <w:r w:rsidR="005A4084">
        <w:rPr>
          <w:rFonts w:ascii="Times New Roman" w:hAnsi="Times New Roman" w:cs="Times New Roman"/>
          <w:sz w:val="24"/>
          <w:szCs w:val="24"/>
        </w:rPr>
        <w:t>”</w:t>
      </w:r>
      <w:r w:rsidR="00227255" w:rsidRPr="000A58D5">
        <w:rPr>
          <w:rFonts w:ascii="Times New Roman" w:hAnsi="Times New Roman" w:cs="Times New Roman"/>
          <w:sz w:val="24"/>
          <w:szCs w:val="24"/>
        </w:rPr>
        <w:t xml:space="preserve"> basis, without any express or implied warranties in respect thereof</w:t>
      </w:r>
      <w:r w:rsidR="005A4084">
        <w:rPr>
          <w:rFonts w:ascii="Times New Roman" w:hAnsi="Times New Roman" w:cs="Times New Roman"/>
          <w:sz w:val="24"/>
          <w:szCs w:val="24"/>
        </w:rPr>
        <w:t>,</w:t>
      </w:r>
      <w:r w:rsidR="00227255" w:rsidRPr="000A58D5">
        <w:rPr>
          <w:rFonts w:ascii="Times New Roman" w:hAnsi="Times New Roman" w:cs="Times New Roman"/>
          <w:sz w:val="24"/>
          <w:szCs w:val="24"/>
        </w:rPr>
        <w:t xml:space="preserve"> and </w:t>
      </w:r>
      <w:r w:rsidR="005A4084">
        <w:rPr>
          <w:rFonts w:ascii="Times New Roman" w:hAnsi="Times New Roman" w:cs="Times New Roman"/>
          <w:sz w:val="24"/>
          <w:szCs w:val="24"/>
        </w:rPr>
        <w:t xml:space="preserve">that </w:t>
      </w:r>
      <w:r w:rsidR="00227255" w:rsidRPr="000A58D5">
        <w:rPr>
          <w:rFonts w:ascii="Times New Roman" w:hAnsi="Times New Roman" w:cs="Times New Roman"/>
          <w:sz w:val="24"/>
          <w:szCs w:val="24"/>
        </w:rPr>
        <w:t xml:space="preserve">UIDAI does not assume any responsibility or liability for any damage, whether direct, indirect, incidental or consequential, arising as a result of the use of the </w:t>
      </w:r>
      <w:r w:rsidR="005A4084">
        <w:rPr>
          <w:rFonts w:ascii="Times New Roman" w:hAnsi="Times New Roman" w:cs="Times New Roman"/>
          <w:sz w:val="24"/>
          <w:szCs w:val="24"/>
        </w:rPr>
        <w:t>said</w:t>
      </w:r>
      <w:r w:rsidR="00227255" w:rsidRPr="000A58D5">
        <w:rPr>
          <w:rFonts w:ascii="Times New Roman" w:hAnsi="Times New Roman" w:cs="Times New Roman"/>
          <w:sz w:val="24"/>
          <w:szCs w:val="24"/>
        </w:rPr>
        <w:t xml:space="preserve"> facilities.</w:t>
      </w:r>
    </w:p>
    <w:p w:rsidR="002F2D7E" w:rsidRPr="000A58D5" w:rsidRDefault="0081746F" w:rsidP="00052617">
      <w:pPr>
        <w:spacing w:after="160"/>
        <w:ind w:right="53"/>
        <w:jc w:val="both"/>
        <w:rPr>
          <w:rFonts w:ascii="Times New Roman" w:hAnsi="Times New Roman" w:cs="Times New Roman"/>
          <w:sz w:val="24"/>
          <w:szCs w:val="24"/>
        </w:rPr>
      </w:pPr>
      <w:r>
        <w:rPr>
          <w:rFonts w:ascii="Times New Roman" w:hAnsi="Times New Roman" w:cs="Times New Roman"/>
          <w:sz w:val="24"/>
          <w:szCs w:val="24"/>
        </w:rPr>
        <w:t>4.13</w:t>
      </w:r>
      <w:r w:rsidR="0049655F" w:rsidRPr="000A58D5">
        <w:rPr>
          <w:rFonts w:ascii="Times New Roman" w:hAnsi="Times New Roman" w:cs="Times New Roman"/>
          <w:sz w:val="24"/>
          <w:szCs w:val="24"/>
        </w:rPr>
        <w:tab/>
      </w:r>
      <w:r w:rsidR="00227255" w:rsidRPr="000A58D5">
        <w:rPr>
          <w:rFonts w:ascii="Times New Roman" w:hAnsi="Times New Roman" w:cs="Times New Roman"/>
          <w:sz w:val="24"/>
          <w:szCs w:val="24"/>
        </w:rPr>
        <w:t xml:space="preserve">In case during the </w:t>
      </w:r>
      <w:r w:rsidR="00756C18">
        <w:rPr>
          <w:rFonts w:ascii="Times New Roman" w:hAnsi="Times New Roman" w:cs="Times New Roman"/>
          <w:sz w:val="24"/>
          <w:szCs w:val="24"/>
        </w:rPr>
        <w:t>period</w:t>
      </w:r>
      <w:r w:rsidR="00FC189B">
        <w:rPr>
          <w:rFonts w:ascii="Times New Roman" w:hAnsi="Times New Roman" w:cs="Times New Roman"/>
          <w:sz w:val="24"/>
          <w:szCs w:val="24"/>
        </w:rPr>
        <w:t xml:space="preserve"> of the Agreement</w:t>
      </w:r>
      <w:r w:rsidR="00227255" w:rsidRPr="000A58D5">
        <w:rPr>
          <w:rFonts w:ascii="Times New Roman" w:hAnsi="Times New Roman" w:cs="Times New Roman"/>
          <w:sz w:val="24"/>
          <w:szCs w:val="24"/>
        </w:rPr>
        <w:t>, UIDAI</w:t>
      </w:r>
      <w:r w:rsidR="005A4084">
        <w:rPr>
          <w:rFonts w:ascii="Times New Roman" w:hAnsi="Times New Roman" w:cs="Times New Roman"/>
          <w:sz w:val="24"/>
          <w:szCs w:val="24"/>
        </w:rPr>
        <w:t xml:space="preserve">, </w:t>
      </w:r>
      <w:r w:rsidR="00227255" w:rsidRPr="000A58D5">
        <w:rPr>
          <w:rFonts w:ascii="Times New Roman" w:hAnsi="Times New Roman" w:cs="Times New Roman"/>
          <w:sz w:val="24"/>
          <w:szCs w:val="24"/>
        </w:rPr>
        <w:t xml:space="preserve">on receipt of an application </w:t>
      </w:r>
      <w:r w:rsidR="005A4084">
        <w:rPr>
          <w:rFonts w:ascii="Times New Roman" w:hAnsi="Times New Roman" w:cs="Times New Roman"/>
          <w:sz w:val="24"/>
          <w:szCs w:val="24"/>
        </w:rPr>
        <w:t xml:space="preserve">made </w:t>
      </w:r>
      <w:r w:rsidR="00227255" w:rsidRPr="000A58D5">
        <w:rPr>
          <w:rFonts w:ascii="Times New Roman" w:hAnsi="Times New Roman" w:cs="Times New Roman"/>
          <w:sz w:val="24"/>
          <w:szCs w:val="24"/>
        </w:rPr>
        <w:t>in writing by the Second Party or otherwise</w:t>
      </w:r>
      <w:r w:rsidR="005A4084">
        <w:rPr>
          <w:rFonts w:ascii="Times New Roman" w:hAnsi="Times New Roman" w:cs="Times New Roman"/>
          <w:sz w:val="24"/>
          <w:szCs w:val="24"/>
        </w:rPr>
        <w:t>,</w:t>
      </w:r>
      <w:r w:rsidR="00227255" w:rsidRPr="000A58D5">
        <w:rPr>
          <w:rFonts w:ascii="Times New Roman" w:hAnsi="Times New Roman" w:cs="Times New Roman"/>
          <w:sz w:val="24"/>
          <w:szCs w:val="24"/>
        </w:rPr>
        <w:t xml:space="preserve"> evaluates and approves an application of 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for its appointment as an e-KYC User Agency (KUA) for the e-KYC service, the Second Party shall</w:t>
      </w:r>
      <w:r w:rsidR="005435A1">
        <w:rPr>
          <w:rFonts w:ascii="Times New Roman" w:hAnsi="Times New Roman" w:cs="Times New Roman"/>
          <w:sz w:val="24"/>
          <w:szCs w:val="24"/>
        </w:rPr>
        <w:t xml:space="preserve"> </w:t>
      </w:r>
      <w:r w:rsidR="00227255" w:rsidRPr="000A58D5">
        <w:rPr>
          <w:rFonts w:ascii="Times New Roman" w:hAnsi="Times New Roman" w:cs="Times New Roman"/>
          <w:sz w:val="24"/>
          <w:szCs w:val="24"/>
        </w:rPr>
        <w:t xml:space="preserve">be subject to </w:t>
      </w:r>
      <w:r w:rsidR="005A4084">
        <w:rPr>
          <w:rFonts w:ascii="Times New Roman" w:hAnsi="Times New Roman" w:cs="Times New Roman"/>
          <w:sz w:val="24"/>
          <w:szCs w:val="24"/>
        </w:rPr>
        <w:t xml:space="preserve">the provisions of </w:t>
      </w:r>
      <w:r w:rsidR="00227255" w:rsidRPr="00A46E69">
        <w:rPr>
          <w:rFonts w:ascii="Times New Roman" w:hAnsi="Times New Roman" w:cs="Times New Roman"/>
          <w:b/>
          <w:bCs/>
          <w:sz w:val="24"/>
          <w:szCs w:val="24"/>
        </w:rPr>
        <w:t xml:space="preserve">Annex </w:t>
      </w:r>
      <w:r w:rsidR="00BB3261" w:rsidRPr="00A46E69">
        <w:rPr>
          <w:rFonts w:ascii="Times New Roman" w:hAnsi="Times New Roman" w:cs="Times New Roman"/>
          <w:b/>
          <w:bCs/>
          <w:sz w:val="24"/>
          <w:szCs w:val="24"/>
        </w:rPr>
        <w:t>5</w:t>
      </w:r>
      <w:r w:rsidR="00227255" w:rsidRPr="000A58D5">
        <w:rPr>
          <w:rFonts w:ascii="Times New Roman" w:hAnsi="Times New Roman" w:cs="Times New Roman"/>
          <w:sz w:val="24"/>
          <w:szCs w:val="24"/>
        </w:rPr>
        <w:t xml:space="preserve">and 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shall then also be referred to as an e-KYC User Agency (KUA) and references to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shall include such e-KYC User Agency.</w:t>
      </w:r>
      <w:r w:rsidR="005A4084">
        <w:rPr>
          <w:rStyle w:val="FootnoteReference"/>
          <w:rFonts w:ascii="Times New Roman" w:hAnsi="Times New Roman" w:cs="Times New Roman"/>
          <w:sz w:val="24"/>
          <w:szCs w:val="24"/>
        </w:rPr>
        <w:footnoteReference w:id="34"/>
      </w:r>
    </w:p>
    <w:p w:rsidR="00280CED" w:rsidRDefault="0081746F" w:rsidP="00280CED">
      <w:pPr>
        <w:spacing w:after="0"/>
        <w:ind w:right="53"/>
        <w:jc w:val="both"/>
        <w:rPr>
          <w:rFonts w:ascii="Times New Roman" w:hAnsi="Times New Roman" w:cs="Times New Roman"/>
          <w:sz w:val="24"/>
          <w:szCs w:val="24"/>
        </w:rPr>
      </w:pPr>
      <w:r>
        <w:rPr>
          <w:rFonts w:ascii="Times New Roman" w:hAnsi="Times New Roman" w:cs="Times New Roman"/>
          <w:sz w:val="24"/>
          <w:szCs w:val="24"/>
        </w:rPr>
        <w:t>4.14</w:t>
      </w:r>
      <w:r w:rsidR="0049655F" w:rsidRPr="000A58D5">
        <w:rPr>
          <w:rFonts w:ascii="Times New Roman" w:hAnsi="Times New Roman" w:cs="Times New Roman"/>
          <w:sz w:val="24"/>
          <w:szCs w:val="24"/>
        </w:rPr>
        <w:tab/>
      </w:r>
      <w:r w:rsidR="00227255" w:rsidRPr="000A58D5">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hereby unequivocally agrees that it shall</w:t>
      </w:r>
      <w:r w:rsidR="005A4084">
        <w:rPr>
          <w:rFonts w:ascii="Times New Roman" w:hAnsi="Times New Roman" w:cs="Times New Roman"/>
          <w:sz w:val="24"/>
          <w:szCs w:val="24"/>
        </w:rPr>
        <w:t>, forthwith</w:t>
      </w:r>
      <w:r w:rsidR="00280CED">
        <w:rPr>
          <w:rFonts w:ascii="Times New Roman" w:hAnsi="Times New Roman" w:cs="Times New Roman"/>
          <w:sz w:val="24"/>
          <w:szCs w:val="24"/>
        </w:rPr>
        <w:t>,—</w:t>
      </w:r>
    </w:p>
    <w:p w:rsidR="00280CED" w:rsidRDefault="00227255" w:rsidP="004326D5">
      <w:pPr>
        <w:pStyle w:val="ListParagraph"/>
        <w:numPr>
          <w:ilvl w:val="0"/>
          <w:numId w:val="31"/>
        </w:numPr>
        <w:spacing w:after="160"/>
        <w:ind w:left="1134" w:right="53"/>
        <w:jc w:val="both"/>
        <w:rPr>
          <w:rFonts w:ascii="Times New Roman" w:hAnsi="Times New Roman" w:cs="Times New Roman"/>
          <w:sz w:val="24"/>
          <w:szCs w:val="24"/>
        </w:rPr>
      </w:pPr>
      <w:r w:rsidRPr="00280CED">
        <w:rPr>
          <w:rFonts w:ascii="Times New Roman" w:hAnsi="Times New Roman" w:cs="Times New Roman"/>
          <w:sz w:val="24"/>
          <w:szCs w:val="24"/>
        </w:rPr>
        <w:t>establish network connectivity through an Authentication Service Agency intimate</w:t>
      </w:r>
      <w:r w:rsidR="005A4084" w:rsidRPr="00280CED">
        <w:rPr>
          <w:rFonts w:ascii="Times New Roman" w:hAnsi="Times New Roman" w:cs="Times New Roman"/>
          <w:sz w:val="24"/>
          <w:szCs w:val="24"/>
        </w:rPr>
        <w:t>d</w:t>
      </w:r>
      <w:r w:rsidRPr="00280CED">
        <w:rPr>
          <w:rFonts w:ascii="Times New Roman" w:hAnsi="Times New Roman" w:cs="Times New Roman"/>
          <w:sz w:val="24"/>
          <w:szCs w:val="24"/>
        </w:rPr>
        <w:t xml:space="preserve"> in advance to </w:t>
      </w:r>
      <w:r w:rsidR="005A4084" w:rsidRPr="00280CED">
        <w:rPr>
          <w:rFonts w:ascii="Times New Roman" w:hAnsi="Times New Roman" w:cs="Times New Roman"/>
          <w:sz w:val="24"/>
          <w:szCs w:val="24"/>
        </w:rPr>
        <w:t>UIDAI</w:t>
      </w:r>
      <w:r w:rsidR="00280CED">
        <w:rPr>
          <w:rFonts w:ascii="Times New Roman" w:hAnsi="Times New Roman" w:cs="Times New Roman"/>
          <w:sz w:val="24"/>
          <w:szCs w:val="24"/>
        </w:rPr>
        <w:t>;</w:t>
      </w:r>
      <w:r w:rsidR="005A4084" w:rsidRPr="00280CED">
        <w:rPr>
          <w:rFonts w:ascii="Times New Roman" w:hAnsi="Times New Roman" w:cs="Times New Roman"/>
          <w:sz w:val="24"/>
          <w:szCs w:val="24"/>
        </w:rPr>
        <w:t xml:space="preserve"> a</w:t>
      </w:r>
      <w:r w:rsidRPr="00280CED">
        <w:rPr>
          <w:rFonts w:ascii="Times New Roman" w:hAnsi="Times New Roman" w:cs="Times New Roman"/>
          <w:sz w:val="24"/>
          <w:szCs w:val="24"/>
        </w:rPr>
        <w:t xml:space="preserve">nd </w:t>
      </w:r>
    </w:p>
    <w:p w:rsidR="00280CED" w:rsidRDefault="00280CED" w:rsidP="004326D5">
      <w:pPr>
        <w:pStyle w:val="ListParagraph"/>
        <w:numPr>
          <w:ilvl w:val="0"/>
          <w:numId w:val="31"/>
        </w:numPr>
        <w:spacing w:after="160"/>
        <w:ind w:left="1134" w:right="53"/>
        <w:jc w:val="both"/>
        <w:rPr>
          <w:rFonts w:ascii="Times New Roman" w:hAnsi="Times New Roman" w:cs="Times New Roman"/>
          <w:sz w:val="24"/>
          <w:szCs w:val="24"/>
        </w:rPr>
      </w:pPr>
      <w:r w:rsidRPr="000A58D5">
        <w:rPr>
          <w:rFonts w:ascii="Times New Roman" w:hAnsi="Times New Roman" w:cs="Times New Roman"/>
          <w:sz w:val="24"/>
          <w:szCs w:val="24"/>
        </w:rPr>
        <w:t xml:space="preserve">establish and maintain necessary authentication related operations, including </w:t>
      </w:r>
      <w:r>
        <w:rPr>
          <w:rFonts w:ascii="Times New Roman" w:hAnsi="Times New Roman" w:cs="Times New Roman"/>
          <w:sz w:val="24"/>
          <w:szCs w:val="24"/>
        </w:rPr>
        <w:t xml:space="preserve">its </w:t>
      </w:r>
      <w:r w:rsidRPr="000A58D5">
        <w:rPr>
          <w:rFonts w:ascii="Times New Roman" w:hAnsi="Times New Roman" w:cs="Times New Roman"/>
          <w:sz w:val="24"/>
          <w:szCs w:val="24"/>
        </w:rPr>
        <w:t>own systems, processes, infrastructure, technology, security, etc.</w:t>
      </w:r>
    </w:p>
    <w:p w:rsidR="002F2D7E" w:rsidRPr="00280CED" w:rsidRDefault="00280CED" w:rsidP="00280CED">
      <w:pPr>
        <w:spacing w:after="160"/>
        <w:ind w:right="53"/>
        <w:jc w:val="both"/>
        <w:rPr>
          <w:rFonts w:ascii="Times New Roman" w:hAnsi="Times New Roman" w:cs="Times New Roman"/>
          <w:sz w:val="24"/>
          <w:szCs w:val="24"/>
        </w:rPr>
      </w:pPr>
      <w:r>
        <w:rPr>
          <w:rFonts w:ascii="Times New Roman" w:hAnsi="Times New Roman" w:cs="Times New Roman"/>
          <w:sz w:val="24"/>
          <w:szCs w:val="24"/>
        </w:rPr>
        <w:t>4.15</w:t>
      </w:r>
      <w:r>
        <w:rPr>
          <w:rFonts w:ascii="Times New Roman" w:hAnsi="Times New Roman" w:cs="Times New Roman"/>
          <w:sz w:val="24"/>
          <w:szCs w:val="24"/>
        </w:rPr>
        <w:tab/>
        <w:t>The AUA</w:t>
      </w:r>
      <w:r w:rsidR="005435A1">
        <w:rPr>
          <w:rFonts w:ascii="Times New Roman" w:hAnsi="Times New Roman" w:cs="Times New Roman"/>
          <w:sz w:val="24"/>
          <w:szCs w:val="24"/>
        </w:rPr>
        <w:t xml:space="preserve"> </w:t>
      </w:r>
      <w:r w:rsidR="00227255" w:rsidRPr="00280CED">
        <w:rPr>
          <w:rFonts w:ascii="Times New Roman" w:hAnsi="Times New Roman" w:cs="Times New Roman"/>
          <w:sz w:val="24"/>
          <w:szCs w:val="24"/>
        </w:rPr>
        <w:t xml:space="preserve">shall employ only </w:t>
      </w:r>
      <w:r w:rsidR="005A4084" w:rsidRPr="00280CED">
        <w:rPr>
          <w:rFonts w:ascii="Times New Roman" w:hAnsi="Times New Roman" w:cs="Times New Roman"/>
          <w:sz w:val="24"/>
          <w:szCs w:val="24"/>
        </w:rPr>
        <w:t xml:space="preserve">such </w:t>
      </w:r>
      <w:r w:rsidR="00227255" w:rsidRPr="00280CED">
        <w:rPr>
          <w:rFonts w:ascii="Times New Roman" w:hAnsi="Times New Roman" w:cs="Times New Roman"/>
          <w:sz w:val="24"/>
          <w:szCs w:val="24"/>
        </w:rPr>
        <w:t>devices</w:t>
      </w:r>
      <w:r w:rsidR="005A4084" w:rsidRPr="00280CED">
        <w:rPr>
          <w:rFonts w:ascii="Times New Roman" w:hAnsi="Times New Roman" w:cs="Times New Roman"/>
          <w:sz w:val="24"/>
          <w:szCs w:val="24"/>
        </w:rPr>
        <w:t xml:space="preserve"> and</w:t>
      </w:r>
      <w:r w:rsidR="00227255" w:rsidRPr="00280CED">
        <w:rPr>
          <w:rFonts w:ascii="Times New Roman" w:hAnsi="Times New Roman" w:cs="Times New Roman"/>
          <w:sz w:val="24"/>
          <w:szCs w:val="24"/>
        </w:rPr>
        <w:t xml:space="preserve"> equipment </w:t>
      </w:r>
      <w:r w:rsidR="005A4084" w:rsidRPr="00280CED">
        <w:rPr>
          <w:rFonts w:ascii="Times New Roman" w:hAnsi="Times New Roman" w:cs="Times New Roman"/>
          <w:sz w:val="24"/>
          <w:szCs w:val="24"/>
        </w:rPr>
        <w:t>shall be used for authentication as are duly</w:t>
      </w:r>
      <w:r w:rsidR="005435A1">
        <w:rPr>
          <w:rFonts w:ascii="Times New Roman" w:hAnsi="Times New Roman" w:cs="Times New Roman"/>
          <w:sz w:val="24"/>
          <w:szCs w:val="24"/>
        </w:rPr>
        <w:t xml:space="preserve"> </w:t>
      </w:r>
      <w:r w:rsidR="005A4084" w:rsidRPr="00280CED">
        <w:rPr>
          <w:rFonts w:ascii="Times New Roman" w:hAnsi="Times New Roman" w:cs="Times New Roman"/>
          <w:sz w:val="24"/>
          <w:szCs w:val="24"/>
        </w:rPr>
        <w:t xml:space="preserve">certified to be in conformity with the specifications issued by UIDAI and </w:t>
      </w:r>
      <w:r w:rsidRPr="00280CED">
        <w:rPr>
          <w:rFonts w:ascii="Times New Roman" w:hAnsi="Times New Roman" w:cs="Times New Roman"/>
          <w:sz w:val="24"/>
          <w:szCs w:val="24"/>
        </w:rPr>
        <w:t xml:space="preserve">use only such client application or SDK as conform to such standards applicable to such software and to such specifications as UIDAI may lay down from time to time. </w:t>
      </w:r>
    </w:p>
    <w:p w:rsidR="00D075A4" w:rsidRPr="000A58D5" w:rsidRDefault="0081746F" w:rsidP="00052617">
      <w:pPr>
        <w:spacing w:after="160"/>
        <w:ind w:right="53"/>
        <w:jc w:val="both"/>
        <w:rPr>
          <w:rFonts w:ascii="Times New Roman" w:hAnsi="Times New Roman" w:cs="Times New Roman"/>
          <w:sz w:val="24"/>
          <w:szCs w:val="24"/>
        </w:rPr>
      </w:pPr>
      <w:r>
        <w:rPr>
          <w:rFonts w:ascii="Times New Roman" w:hAnsi="Times New Roman" w:cs="Times New Roman"/>
          <w:sz w:val="24"/>
          <w:szCs w:val="24"/>
        </w:rPr>
        <w:t>4.1</w:t>
      </w:r>
      <w:r w:rsidR="00280CED">
        <w:rPr>
          <w:rFonts w:ascii="Times New Roman" w:hAnsi="Times New Roman" w:cs="Times New Roman"/>
          <w:sz w:val="24"/>
          <w:szCs w:val="24"/>
        </w:rPr>
        <w:t>6</w:t>
      </w:r>
      <w:r w:rsidR="00D075A4" w:rsidRPr="000A58D5">
        <w:rPr>
          <w:rFonts w:ascii="Times New Roman" w:hAnsi="Times New Roman" w:cs="Times New Roman"/>
          <w:sz w:val="24"/>
          <w:szCs w:val="24"/>
        </w:rPr>
        <w:tab/>
      </w:r>
      <w:r w:rsidR="00D075A4" w:rsidRPr="000A58D5">
        <w:rPr>
          <w:rFonts w:ascii="Times New Roman" w:eastAsia="Times New Roman" w:hAnsi="Times New Roman" w:cs="Times New Roman"/>
          <w:color w:val="000000"/>
          <w:sz w:val="24"/>
          <w:szCs w:val="24"/>
          <w:lang w:eastAsia="en-IN"/>
        </w:rPr>
        <w:t xml:space="preserve">The AUA shall not engage in any activity detrimental to the interests of UIDAI or against the interests of the </w:t>
      </w:r>
      <w:r w:rsidR="00D075A4" w:rsidRPr="000A58D5">
        <w:rPr>
          <w:rFonts w:ascii="Times New Roman" w:hAnsi="Times New Roman" w:cs="Times New Roman"/>
          <w:sz w:val="24"/>
          <w:szCs w:val="24"/>
        </w:rPr>
        <w:t xml:space="preserve">sovereignty </w:t>
      </w:r>
      <w:r w:rsidR="00D075A4" w:rsidRPr="000A58D5">
        <w:rPr>
          <w:rFonts w:ascii="Times New Roman" w:eastAsia="Times New Roman" w:hAnsi="Times New Roman" w:cs="Times New Roman"/>
          <w:color w:val="000000"/>
          <w:sz w:val="24"/>
          <w:szCs w:val="24"/>
          <w:lang w:eastAsia="en-IN"/>
        </w:rPr>
        <w:t>and integrity of India, the security of the State and friendly relations with foreign States, and shall exercise due diligence to prevent the engagement in such activities by any of its Sub-AUAs or Sub-KUAs.</w:t>
      </w:r>
    </w:p>
    <w:p w:rsidR="00227255" w:rsidRPr="000A58D5" w:rsidRDefault="0081746F" w:rsidP="00052617">
      <w:pPr>
        <w:pStyle w:val="Heading1"/>
        <w:spacing w:after="160" w:line="276" w:lineRule="auto"/>
        <w:ind w:left="-6" w:right="49"/>
        <w:rPr>
          <w:rFonts w:ascii="Times New Roman" w:hAnsi="Times New Roman" w:cs="Times New Roman"/>
          <w:sz w:val="24"/>
          <w:szCs w:val="24"/>
          <w:lang w:val="en-GB"/>
        </w:rPr>
      </w:pPr>
      <w:r>
        <w:rPr>
          <w:rFonts w:ascii="Times New Roman" w:hAnsi="Times New Roman" w:cs="Times New Roman"/>
          <w:b w:val="0"/>
          <w:sz w:val="24"/>
          <w:szCs w:val="24"/>
          <w:lang w:val="en-GB"/>
        </w:rPr>
        <w:t>5</w:t>
      </w:r>
      <w:r w:rsidR="00227255" w:rsidRPr="000A58D5">
        <w:rPr>
          <w:rFonts w:ascii="Times New Roman" w:hAnsi="Times New Roman" w:cs="Times New Roman"/>
          <w:b w:val="0"/>
          <w:sz w:val="24"/>
          <w:szCs w:val="24"/>
          <w:lang w:val="en-GB"/>
        </w:rPr>
        <w:t>.</w:t>
      </w:r>
      <w:r w:rsidR="00227255" w:rsidRPr="000A58D5">
        <w:rPr>
          <w:rFonts w:ascii="Times New Roman" w:hAnsi="Times New Roman" w:cs="Times New Roman"/>
          <w:b w:val="0"/>
          <w:sz w:val="24"/>
          <w:szCs w:val="24"/>
          <w:lang w:val="en-GB"/>
        </w:rPr>
        <w:tab/>
      </w:r>
      <w:r w:rsidR="00227255" w:rsidRPr="000A58D5">
        <w:rPr>
          <w:rFonts w:ascii="Times New Roman" w:hAnsi="Times New Roman" w:cs="Times New Roman"/>
          <w:sz w:val="24"/>
          <w:szCs w:val="24"/>
          <w:lang w:val="en-GB"/>
        </w:rPr>
        <w:t xml:space="preserve">Indemnity and </w:t>
      </w:r>
      <w:r w:rsidR="00280CED">
        <w:rPr>
          <w:rFonts w:ascii="Times New Roman" w:hAnsi="Times New Roman" w:cs="Times New Roman"/>
          <w:sz w:val="24"/>
          <w:szCs w:val="24"/>
          <w:lang w:val="en-GB"/>
        </w:rPr>
        <w:t>l</w:t>
      </w:r>
      <w:r w:rsidR="00227255" w:rsidRPr="000A58D5">
        <w:rPr>
          <w:rFonts w:ascii="Times New Roman" w:hAnsi="Times New Roman" w:cs="Times New Roman"/>
          <w:sz w:val="24"/>
          <w:szCs w:val="24"/>
          <w:lang w:val="en-GB"/>
        </w:rPr>
        <w:t xml:space="preserve">imitation of </w:t>
      </w:r>
      <w:r w:rsidR="00280CED">
        <w:rPr>
          <w:rFonts w:ascii="Times New Roman" w:hAnsi="Times New Roman" w:cs="Times New Roman"/>
          <w:sz w:val="24"/>
          <w:szCs w:val="24"/>
          <w:lang w:val="en-GB"/>
        </w:rPr>
        <w:t>l</w:t>
      </w:r>
      <w:r w:rsidR="00227255" w:rsidRPr="000A58D5">
        <w:rPr>
          <w:rFonts w:ascii="Times New Roman" w:hAnsi="Times New Roman" w:cs="Times New Roman"/>
          <w:sz w:val="24"/>
          <w:szCs w:val="24"/>
          <w:lang w:val="en-GB"/>
        </w:rPr>
        <w:t xml:space="preserve">iability </w:t>
      </w:r>
    </w:p>
    <w:p w:rsidR="00227255" w:rsidRPr="000A58D5" w:rsidRDefault="0081746F" w:rsidP="00052617">
      <w:pPr>
        <w:spacing w:after="160"/>
        <w:ind w:right="53"/>
        <w:jc w:val="both"/>
        <w:rPr>
          <w:rFonts w:ascii="Times New Roman" w:hAnsi="Times New Roman" w:cs="Times New Roman"/>
          <w:sz w:val="24"/>
          <w:szCs w:val="24"/>
        </w:rPr>
      </w:pPr>
      <w:r>
        <w:rPr>
          <w:rFonts w:ascii="Times New Roman" w:hAnsi="Times New Roman" w:cs="Times New Roman"/>
          <w:sz w:val="24"/>
          <w:szCs w:val="24"/>
        </w:rPr>
        <w:t>5</w:t>
      </w:r>
      <w:r w:rsidR="0049655F" w:rsidRPr="000A58D5">
        <w:rPr>
          <w:rFonts w:ascii="Times New Roman" w:hAnsi="Times New Roman" w:cs="Times New Roman"/>
          <w:sz w:val="24"/>
          <w:szCs w:val="24"/>
        </w:rPr>
        <w:t>.1</w:t>
      </w:r>
      <w:r w:rsidR="0049655F" w:rsidRPr="000A58D5">
        <w:rPr>
          <w:rFonts w:ascii="Times New Roman" w:hAnsi="Times New Roman" w:cs="Times New Roman"/>
          <w:sz w:val="24"/>
          <w:szCs w:val="24"/>
        </w:rPr>
        <w:tab/>
      </w:r>
      <w:r w:rsidR="00227255" w:rsidRPr="000A58D5">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understands that the use of Authentication facilities by 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or its Sub-AUA or Sub-KUA does not result in incurring of any liability by UIDAI whatsoever. 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alone is responsible for the proper and judicious use of the </w:t>
      </w:r>
      <w:r w:rsidR="00227255" w:rsidRPr="000A58D5">
        <w:rPr>
          <w:rFonts w:ascii="Times New Roman" w:hAnsi="Times New Roman" w:cs="Times New Roman"/>
          <w:sz w:val="24"/>
          <w:szCs w:val="24"/>
        </w:rPr>
        <w:lastRenderedPageBreak/>
        <w:t xml:space="preserve">Authentication facilities. UIDAI shall not, in any case, be held responsible for any damage and/or harm, direct or indirect, material or immaterial, or of any nature whatsoever, arising from any unavailability of the Authentication facilities or its use by 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or any of it Sub-AUA or Sub-KUA and shall remain harmless and indemnified from and against all claims, liabilities, losses and incurred costs, fines, penalties, expenses, taxes, assessments, punitive damages, fees (including advocate’s fee), liabilities (including any investigative, legal and other expenses incurred in connection with, and any amounts paid in settlement of, any pending or threatened legal action or proceedings), judgments, awards, assessments, obligations, damages, etc., which UIDAI may suffer or incur arising out of, or in connection with the said use under this Agreement or under Applicable Law.  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shall solely be responsible to defend such claims or actions, either in a legal proceeding or otherwise, at its own cost without incurring any liability to UIDAI whatsoever;</w:t>
      </w:r>
    </w:p>
    <w:p w:rsidR="00227255" w:rsidRPr="000A58D5" w:rsidRDefault="0081746F" w:rsidP="00052617">
      <w:pPr>
        <w:spacing w:after="160"/>
        <w:ind w:right="53"/>
        <w:jc w:val="both"/>
        <w:rPr>
          <w:rFonts w:ascii="Times New Roman" w:hAnsi="Times New Roman" w:cs="Times New Roman"/>
          <w:sz w:val="24"/>
          <w:szCs w:val="24"/>
        </w:rPr>
      </w:pPr>
      <w:r>
        <w:rPr>
          <w:rFonts w:ascii="Times New Roman" w:hAnsi="Times New Roman" w:cs="Times New Roman"/>
          <w:sz w:val="24"/>
          <w:szCs w:val="24"/>
        </w:rPr>
        <w:t>5</w:t>
      </w:r>
      <w:r w:rsidR="0049655F" w:rsidRPr="000A58D5">
        <w:rPr>
          <w:rFonts w:ascii="Times New Roman" w:hAnsi="Times New Roman" w:cs="Times New Roman"/>
          <w:sz w:val="24"/>
          <w:szCs w:val="24"/>
        </w:rPr>
        <w:t>.2</w:t>
      </w:r>
      <w:r w:rsidR="0049655F" w:rsidRPr="000A58D5">
        <w:rPr>
          <w:rFonts w:ascii="Times New Roman" w:hAnsi="Times New Roman" w:cs="Times New Roman"/>
          <w:sz w:val="24"/>
          <w:szCs w:val="24"/>
        </w:rPr>
        <w:tab/>
      </w:r>
      <w:r w:rsidR="00227255" w:rsidRPr="000A58D5">
        <w:rPr>
          <w:rFonts w:ascii="Times New Roman" w:hAnsi="Times New Roman" w:cs="Times New Roman"/>
          <w:sz w:val="24"/>
          <w:szCs w:val="24"/>
        </w:rPr>
        <w:t xml:space="preserve">All settlement of claims, subject to indemnification under </w:t>
      </w:r>
      <w:r w:rsidR="00CE58F8">
        <w:rPr>
          <w:rFonts w:ascii="Times New Roman" w:hAnsi="Times New Roman" w:cs="Times New Roman"/>
          <w:sz w:val="24"/>
          <w:szCs w:val="24"/>
        </w:rPr>
        <w:t>section</w:t>
      </w:r>
      <w:r w:rsidR="00FB6BA3">
        <w:rPr>
          <w:rFonts w:ascii="Times New Roman" w:hAnsi="Times New Roman" w:cs="Times New Roman"/>
          <w:sz w:val="24"/>
          <w:szCs w:val="24"/>
        </w:rPr>
        <w:t>5</w:t>
      </w:r>
      <w:r w:rsidR="00C509FC" w:rsidRPr="000A58D5">
        <w:rPr>
          <w:rFonts w:ascii="Times New Roman" w:hAnsi="Times New Roman" w:cs="Times New Roman"/>
          <w:sz w:val="24"/>
          <w:szCs w:val="24"/>
        </w:rPr>
        <w:t>of this Agreement</w:t>
      </w:r>
      <w:r w:rsidR="00227255" w:rsidRPr="000A58D5">
        <w:rPr>
          <w:rFonts w:ascii="Times New Roman" w:hAnsi="Times New Roman" w:cs="Times New Roman"/>
          <w:sz w:val="24"/>
          <w:szCs w:val="24"/>
        </w:rPr>
        <w:t xml:space="preserve">, shall be entered into only with the prior consent of UIDAI, which consent shall not unreasonably be withheld. The parties to the settlement shall be obliged to keep the terms of the settlement confidential and shall be prohibited from making any disclosure in relation to the same, unless otherwise obliged to disclose under the Applicable Law. </w:t>
      </w:r>
    </w:p>
    <w:p w:rsidR="00227255" w:rsidRPr="000A58D5" w:rsidRDefault="0081746F" w:rsidP="00052617">
      <w:pPr>
        <w:spacing w:after="160"/>
        <w:ind w:right="53"/>
        <w:jc w:val="both"/>
        <w:rPr>
          <w:rFonts w:ascii="Times New Roman" w:hAnsi="Times New Roman" w:cs="Times New Roman"/>
          <w:sz w:val="24"/>
          <w:szCs w:val="24"/>
        </w:rPr>
      </w:pPr>
      <w:r>
        <w:rPr>
          <w:rFonts w:ascii="Times New Roman" w:hAnsi="Times New Roman" w:cs="Times New Roman"/>
          <w:sz w:val="24"/>
          <w:szCs w:val="24"/>
        </w:rPr>
        <w:t>5</w:t>
      </w:r>
      <w:r w:rsidR="0049655F" w:rsidRPr="000A58D5">
        <w:rPr>
          <w:rFonts w:ascii="Times New Roman" w:hAnsi="Times New Roman" w:cs="Times New Roman"/>
          <w:sz w:val="24"/>
          <w:szCs w:val="24"/>
        </w:rPr>
        <w:t>.3</w:t>
      </w:r>
      <w:r w:rsidR="0049655F" w:rsidRPr="000A58D5">
        <w:rPr>
          <w:rFonts w:ascii="Times New Roman" w:hAnsi="Times New Roman" w:cs="Times New Roman"/>
          <w:sz w:val="24"/>
          <w:szCs w:val="24"/>
        </w:rPr>
        <w:tab/>
      </w:r>
      <w:r w:rsidR="00227255" w:rsidRPr="000A58D5">
        <w:rPr>
          <w:rFonts w:ascii="Times New Roman" w:hAnsi="Times New Roman" w:cs="Times New Roman"/>
          <w:sz w:val="24"/>
          <w:szCs w:val="24"/>
        </w:rPr>
        <w:t xml:space="preserve">It is hereby mutually agreed that </w:t>
      </w:r>
      <w:r w:rsidR="00C509FC">
        <w:rPr>
          <w:rFonts w:ascii="Times New Roman" w:hAnsi="Times New Roman" w:cs="Times New Roman"/>
          <w:sz w:val="24"/>
          <w:szCs w:val="24"/>
        </w:rPr>
        <w:t xml:space="preserve">the said </w:t>
      </w:r>
      <w:r w:rsidR="00CE58F8">
        <w:rPr>
          <w:rFonts w:ascii="Times New Roman" w:hAnsi="Times New Roman" w:cs="Times New Roman"/>
          <w:sz w:val="24"/>
          <w:szCs w:val="24"/>
        </w:rPr>
        <w:t>section</w:t>
      </w:r>
      <w:r w:rsidR="00315B66">
        <w:rPr>
          <w:rFonts w:ascii="Times New Roman" w:hAnsi="Times New Roman" w:cs="Times New Roman"/>
          <w:sz w:val="24"/>
          <w:szCs w:val="24"/>
        </w:rPr>
        <w:t xml:space="preserve"> </w:t>
      </w:r>
      <w:r w:rsidR="00227255" w:rsidRPr="000A58D5">
        <w:rPr>
          <w:rFonts w:ascii="Times New Roman" w:hAnsi="Times New Roman" w:cs="Times New Roman"/>
          <w:sz w:val="24"/>
          <w:szCs w:val="24"/>
        </w:rPr>
        <w:t xml:space="preserve">shall survive the expiry or termination of this Agreement indefinitely.  </w:t>
      </w:r>
    </w:p>
    <w:p w:rsidR="00227255" w:rsidRPr="000A58D5" w:rsidRDefault="0081746F" w:rsidP="00052617">
      <w:pPr>
        <w:pStyle w:val="Heading1"/>
        <w:spacing w:after="160" w:line="276" w:lineRule="auto"/>
        <w:ind w:left="-5" w:right="49" w:firstLine="5"/>
        <w:rPr>
          <w:rFonts w:ascii="Times New Roman" w:hAnsi="Times New Roman" w:cs="Times New Roman"/>
          <w:sz w:val="24"/>
          <w:szCs w:val="24"/>
          <w:lang w:val="en-GB"/>
        </w:rPr>
      </w:pPr>
      <w:r>
        <w:rPr>
          <w:rFonts w:ascii="Times New Roman" w:hAnsi="Times New Roman" w:cs="Times New Roman"/>
          <w:sz w:val="24"/>
          <w:szCs w:val="24"/>
          <w:lang w:val="en-GB"/>
        </w:rPr>
        <w:t>6</w:t>
      </w:r>
      <w:r w:rsidR="00227255" w:rsidRPr="000A58D5">
        <w:rPr>
          <w:rFonts w:ascii="Times New Roman" w:hAnsi="Times New Roman" w:cs="Times New Roman"/>
          <w:sz w:val="24"/>
          <w:szCs w:val="24"/>
          <w:lang w:val="en-GB"/>
        </w:rPr>
        <w:t>.</w:t>
      </w:r>
      <w:r w:rsidR="00227255" w:rsidRPr="000A58D5">
        <w:rPr>
          <w:rFonts w:ascii="Times New Roman" w:hAnsi="Times New Roman" w:cs="Times New Roman"/>
          <w:sz w:val="24"/>
          <w:szCs w:val="24"/>
          <w:lang w:val="en-GB"/>
        </w:rPr>
        <w:tab/>
        <w:t xml:space="preserve">Confidentiality, </w:t>
      </w:r>
      <w:r w:rsidR="00280CED">
        <w:rPr>
          <w:rFonts w:ascii="Times New Roman" w:hAnsi="Times New Roman" w:cs="Times New Roman"/>
          <w:sz w:val="24"/>
          <w:szCs w:val="24"/>
          <w:lang w:val="en-GB"/>
        </w:rPr>
        <w:t>d</w:t>
      </w:r>
      <w:r w:rsidR="00227255" w:rsidRPr="000A58D5">
        <w:rPr>
          <w:rFonts w:ascii="Times New Roman" w:hAnsi="Times New Roman" w:cs="Times New Roman"/>
          <w:sz w:val="24"/>
          <w:szCs w:val="24"/>
          <w:lang w:val="en-GB"/>
        </w:rPr>
        <w:t xml:space="preserve">ata </w:t>
      </w:r>
      <w:r w:rsidR="00280CED">
        <w:rPr>
          <w:rFonts w:ascii="Times New Roman" w:hAnsi="Times New Roman" w:cs="Times New Roman"/>
          <w:sz w:val="24"/>
          <w:szCs w:val="24"/>
          <w:lang w:val="en-GB"/>
        </w:rPr>
        <w:t>p</w:t>
      </w:r>
      <w:r w:rsidR="00227255" w:rsidRPr="000A58D5">
        <w:rPr>
          <w:rFonts w:ascii="Times New Roman" w:hAnsi="Times New Roman" w:cs="Times New Roman"/>
          <w:sz w:val="24"/>
          <w:szCs w:val="24"/>
          <w:lang w:val="en-GB"/>
        </w:rPr>
        <w:t xml:space="preserve">rotection, </w:t>
      </w:r>
      <w:r w:rsidR="00280CED">
        <w:rPr>
          <w:rFonts w:ascii="Times New Roman" w:hAnsi="Times New Roman" w:cs="Times New Roman"/>
          <w:sz w:val="24"/>
          <w:szCs w:val="24"/>
          <w:lang w:val="en-GB"/>
        </w:rPr>
        <w:t>s</w:t>
      </w:r>
      <w:r w:rsidR="00227255" w:rsidRPr="000A58D5">
        <w:rPr>
          <w:rFonts w:ascii="Times New Roman" w:hAnsi="Times New Roman" w:cs="Times New Roman"/>
          <w:sz w:val="24"/>
          <w:szCs w:val="24"/>
          <w:lang w:val="en-GB"/>
        </w:rPr>
        <w:t xml:space="preserve">ecurity and </w:t>
      </w:r>
      <w:r w:rsidR="00280CED">
        <w:rPr>
          <w:rFonts w:ascii="Times New Roman" w:hAnsi="Times New Roman" w:cs="Times New Roman"/>
          <w:sz w:val="24"/>
          <w:szCs w:val="24"/>
          <w:lang w:val="en-GB"/>
        </w:rPr>
        <w:t>u</w:t>
      </w:r>
      <w:r w:rsidR="00227255" w:rsidRPr="000A58D5">
        <w:rPr>
          <w:rFonts w:ascii="Times New Roman" w:hAnsi="Times New Roman" w:cs="Times New Roman"/>
          <w:sz w:val="24"/>
          <w:szCs w:val="24"/>
          <w:lang w:val="en-GB"/>
        </w:rPr>
        <w:t xml:space="preserve">se of </w:t>
      </w:r>
      <w:r w:rsidR="00280CED">
        <w:rPr>
          <w:rFonts w:ascii="Times New Roman" w:hAnsi="Times New Roman" w:cs="Times New Roman"/>
          <w:sz w:val="24"/>
          <w:szCs w:val="24"/>
          <w:lang w:val="en-GB"/>
        </w:rPr>
        <w:t>i</w:t>
      </w:r>
      <w:r w:rsidR="00227255" w:rsidRPr="000A58D5">
        <w:rPr>
          <w:rFonts w:ascii="Times New Roman" w:hAnsi="Times New Roman" w:cs="Times New Roman"/>
          <w:sz w:val="24"/>
          <w:szCs w:val="24"/>
          <w:lang w:val="en-GB"/>
        </w:rPr>
        <w:t xml:space="preserve">nformation  </w:t>
      </w:r>
    </w:p>
    <w:p w:rsidR="00227255" w:rsidRPr="000A58D5" w:rsidRDefault="0081746F" w:rsidP="00052617">
      <w:pPr>
        <w:spacing w:after="160"/>
        <w:ind w:right="53"/>
        <w:jc w:val="both"/>
        <w:rPr>
          <w:rFonts w:ascii="Times New Roman" w:hAnsi="Times New Roman" w:cs="Times New Roman"/>
          <w:sz w:val="24"/>
          <w:szCs w:val="24"/>
        </w:rPr>
      </w:pPr>
      <w:r>
        <w:rPr>
          <w:rFonts w:ascii="Times New Roman" w:hAnsi="Times New Roman" w:cs="Times New Roman"/>
          <w:sz w:val="24"/>
          <w:szCs w:val="24"/>
        </w:rPr>
        <w:t>6</w:t>
      </w:r>
      <w:r w:rsidR="0049655F" w:rsidRPr="000A58D5">
        <w:rPr>
          <w:rFonts w:ascii="Times New Roman" w:hAnsi="Times New Roman" w:cs="Times New Roman"/>
          <w:sz w:val="24"/>
          <w:szCs w:val="24"/>
        </w:rPr>
        <w:t>.1</w:t>
      </w:r>
      <w:r w:rsidR="0049655F" w:rsidRPr="000A58D5">
        <w:rPr>
          <w:rFonts w:ascii="Times New Roman" w:hAnsi="Times New Roman" w:cs="Times New Roman"/>
          <w:sz w:val="24"/>
          <w:szCs w:val="24"/>
        </w:rPr>
        <w:tab/>
      </w:r>
      <w:r w:rsidR="00227255" w:rsidRPr="000A58D5">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00315B66">
        <w:rPr>
          <w:rFonts w:ascii="Times New Roman" w:hAnsi="Times New Roman" w:cs="Times New Roman"/>
          <w:sz w:val="24"/>
          <w:szCs w:val="24"/>
        </w:rPr>
        <w:t xml:space="preserve"> </w:t>
      </w:r>
      <w:r w:rsidR="00280CED">
        <w:rPr>
          <w:rFonts w:ascii="Times New Roman" w:hAnsi="Times New Roman" w:cs="Times New Roman"/>
          <w:sz w:val="24"/>
          <w:szCs w:val="24"/>
        </w:rPr>
        <w:t xml:space="preserve">shall itself treat, and shall ensure that all </w:t>
      </w:r>
      <w:r w:rsidR="00227255" w:rsidRPr="000A58D5">
        <w:rPr>
          <w:rFonts w:ascii="Times New Roman" w:hAnsi="Times New Roman" w:cs="Times New Roman"/>
          <w:sz w:val="24"/>
          <w:szCs w:val="24"/>
        </w:rPr>
        <w:t xml:space="preserve">its Sub-AUA(s) </w:t>
      </w:r>
      <w:r w:rsidR="00280CED">
        <w:rPr>
          <w:rFonts w:ascii="Times New Roman" w:hAnsi="Times New Roman" w:cs="Times New Roman"/>
          <w:sz w:val="24"/>
          <w:szCs w:val="24"/>
        </w:rPr>
        <w:t>and</w:t>
      </w:r>
      <w:r w:rsidR="00315B66">
        <w:rPr>
          <w:rFonts w:ascii="Times New Roman" w:hAnsi="Times New Roman" w:cs="Times New Roman"/>
          <w:sz w:val="24"/>
          <w:szCs w:val="24"/>
        </w:rPr>
        <w:t xml:space="preserve"> </w:t>
      </w:r>
      <w:r w:rsidR="00756C18">
        <w:rPr>
          <w:rFonts w:ascii="Times New Roman" w:hAnsi="Times New Roman" w:cs="Times New Roman"/>
          <w:sz w:val="24"/>
          <w:szCs w:val="24"/>
        </w:rPr>
        <w:t>Sub-KUA</w:t>
      </w:r>
      <w:r w:rsidR="00227255" w:rsidRPr="000A58D5">
        <w:rPr>
          <w:rFonts w:ascii="Times New Roman" w:hAnsi="Times New Roman" w:cs="Times New Roman"/>
          <w:sz w:val="24"/>
          <w:szCs w:val="24"/>
        </w:rPr>
        <w:t xml:space="preserve">(s) and sub-contractors </w:t>
      </w:r>
      <w:r w:rsidR="00280CED">
        <w:rPr>
          <w:rFonts w:ascii="Times New Roman" w:hAnsi="Times New Roman" w:cs="Times New Roman"/>
          <w:sz w:val="24"/>
          <w:szCs w:val="24"/>
        </w:rPr>
        <w:t xml:space="preserve">are contractually bound to </w:t>
      </w:r>
      <w:r w:rsidR="00227255" w:rsidRPr="000A58D5">
        <w:rPr>
          <w:rFonts w:ascii="Times New Roman" w:hAnsi="Times New Roman" w:cs="Times New Roman"/>
          <w:sz w:val="24"/>
          <w:szCs w:val="24"/>
        </w:rPr>
        <w:t>treat</w:t>
      </w:r>
      <w:r w:rsidR="00280CED">
        <w:rPr>
          <w:rFonts w:ascii="Times New Roman" w:hAnsi="Times New Roman" w:cs="Times New Roman"/>
          <w:sz w:val="24"/>
          <w:szCs w:val="24"/>
        </w:rPr>
        <w:t>,</w:t>
      </w:r>
      <w:r w:rsidR="00227255" w:rsidRPr="000A58D5">
        <w:rPr>
          <w:rFonts w:ascii="Times New Roman" w:hAnsi="Times New Roman" w:cs="Times New Roman"/>
          <w:sz w:val="24"/>
          <w:szCs w:val="24"/>
        </w:rPr>
        <w:t xml:space="preserve"> every information</w:t>
      </w:r>
      <w:r w:rsidR="00315B66">
        <w:rPr>
          <w:rFonts w:ascii="Times New Roman" w:hAnsi="Times New Roman" w:cs="Times New Roman"/>
          <w:sz w:val="24"/>
          <w:szCs w:val="24"/>
        </w:rPr>
        <w:t xml:space="preserve"> </w:t>
      </w:r>
      <w:r w:rsidR="00227255" w:rsidRPr="000A58D5">
        <w:rPr>
          <w:rFonts w:ascii="Times New Roman" w:hAnsi="Times New Roman" w:cs="Times New Roman"/>
          <w:sz w:val="24"/>
          <w:szCs w:val="24"/>
        </w:rPr>
        <w:t xml:space="preserve">disclosed to it as a result of the operation of this Agreement, and especially information about </w:t>
      </w:r>
      <w:r w:rsidR="00280CED">
        <w:rPr>
          <w:rFonts w:ascii="Times New Roman" w:hAnsi="Times New Roman" w:cs="Times New Roman"/>
          <w:sz w:val="24"/>
          <w:szCs w:val="24"/>
        </w:rPr>
        <w:t xml:space="preserve">Aadhaar </w:t>
      </w:r>
      <w:r w:rsidR="00227255" w:rsidRPr="000A58D5">
        <w:rPr>
          <w:rFonts w:ascii="Times New Roman" w:hAnsi="Times New Roman" w:cs="Times New Roman"/>
          <w:sz w:val="24"/>
          <w:szCs w:val="24"/>
        </w:rPr>
        <w:t xml:space="preserve">Authentication facilities, including the </w:t>
      </w:r>
      <w:r w:rsidR="00280CED">
        <w:rPr>
          <w:rFonts w:ascii="Times New Roman" w:hAnsi="Times New Roman" w:cs="Times New Roman"/>
          <w:sz w:val="24"/>
          <w:szCs w:val="24"/>
        </w:rPr>
        <w:t xml:space="preserve">related </w:t>
      </w:r>
      <w:r w:rsidR="00227255" w:rsidRPr="000A58D5">
        <w:rPr>
          <w:rFonts w:ascii="Times New Roman" w:hAnsi="Times New Roman" w:cs="Times New Roman"/>
          <w:sz w:val="24"/>
          <w:szCs w:val="24"/>
        </w:rPr>
        <w:t>systems</w:t>
      </w:r>
      <w:r w:rsidR="00280CED">
        <w:rPr>
          <w:rFonts w:ascii="Times New Roman" w:hAnsi="Times New Roman" w:cs="Times New Roman"/>
          <w:sz w:val="24"/>
          <w:szCs w:val="24"/>
        </w:rPr>
        <w:t xml:space="preserve"> and the</w:t>
      </w:r>
      <w:r w:rsidR="00227255" w:rsidRPr="000A58D5">
        <w:rPr>
          <w:rFonts w:ascii="Times New Roman" w:hAnsi="Times New Roman" w:cs="Times New Roman"/>
          <w:sz w:val="24"/>
          <w:szCs w:val="24"/>
        </w:rPr>
        <w:t xml:space="preserve"> operation, management and maintenance </w:t>
      </w:r>
      <w:r w:rsidR="00280CED">
        <w:rPr>
          <w:rFonts w:ascii="Times New Roman" w:hAnsi="Times New Roman" w:cs="Times New Roman"/>
          <w:sz w:val="24"/>
          <w:szCs w:val="24"/>
        </w:rPr>
        <w:t>there</w:t>
      </w:r>
      <w:r w:rsidR="00227255" w:rsidRPr="000A58D5">
        <w:rPr>
          <w:rFonts w:ascii="Times New Roman" w:hAnsi="Times New Roman" w:cs="Times New Roman"/>
          <w:sz w:val="24"/>
          <w:szCs w:val="24"/>
        </w:rPr>
        <w:t>of</w:t>
      </w:r>
      <w:r w:rsidR="00280CED">
        <w:rPr>
          <w:rFonts w:ascii="Times New Roman" w:hAnsi="Times New Roman" w:cs="Times New Roman"/>
          <w:sz w:val="24"/>
          <w:szCs w:val="24"/>
        </w:rPr>
        <w:t>,</w:t>
      </w:r>
      <w:r w:rsidR="00227255" w:rsidRPr="000A58D5">
        <w:rPr>
          <w:rFonts w:ascii="Times New Roman" w:hAnsi="Times New Roman" w:cs="Times New Roman"/>
          <w:sz w:val="24"/>
          <w:szCs w:val="24"/>
        </w:rPr>
        <w:t xml:space="preserve"> as </w:t>
      </w:r>
      <w:r w:rsidR="00280CED">
        <w:rPr>
          <w:rFonts w:ascii="Times New Roman" w:hAnsi="Times New Roman" w:cs="Times New Roman"/>
          <w:sz w:val="24"/>
          <w:szCs w:val="24"/>
        </w:rPr>
        <w:t>C</w:t>
      </w:r>
      <w:r w:rsidR="00227255" w:rsidRPr="000A58D5">
        <w:rPr>
          <w:rFonts w:ascii="Times New Roman" w:hAnsi="Times New Roman" w:cs="Times New Roman"/>
          <w:sz w:val="24"/>
          <w:szCs w:val="24"/>
        </w:rPr>
        <w:t xml:space="preserve">onfidential </w:t>
      </w:r>
      <w:r w:rsidR="00280CED">
        <w:rPr>
          <w:rFonts w:ascii="Times New Roman" w:hAnsi="Times New Roman" w:cs="Times New Roman"/>
          <w:sz w:val="24"/>
          <w:szCs w:val="24"/>
        </w:rPr>
        <w:t>I</w:t>
      </w:r>
      <w:r w:rsidR="00227255" w:rsidRPr="000A58D5">
        <w:rPr>
          <w:rFonts w:ascii="Times New Roman" w:hAnsi="Times New Roman" w:cs="Times New Roman"/>
          <w:sz w:val="24"/>
          <w:szCs w:val="24"/>
        </w:rPr>
        <w:t xml:space="preserve">nformation and shall maintain the </w:t>
      </w:r>
      <w:r w:rsidR="00280CED">
        <w:rPr>
          <w:rFonts w:ascii="Times New Roman" w:hAnsi="Times New Roman" w:cs="Times New Roman"/>
          <w:sz w:val="24"/>
          <w:szCs w:val="24"/>
        </w:rPr>
        <w:t>confidentiality thereof</w:t>
      </w:r>
      <w:r w:rsidR="00227255" w:rsidRPr="000A58D5">
        <w:rPr>
          <w:rFonts w:ascii="Times New Roman" w:hAnsi="Times New Roman" w:cs="Times New Roman"/>
          <w:sz w:val="24"/>
          <w:szCs w:val="24"/>
        </w:rPr>
        <w:t xml:space="preserve">. The </w:t>
      </w:r>
      <w:r w:rsidR="00756C18" w:rsidRPr="00756C18">
        <w:rPr>
          <w:rFonts w:ascii="Times New Roman" w:hAnsi="Times New Roman" w:cs="Times New Roman"/>
          <w:sz w:val="24"/>
          <w:szCs w:val="24"/>
        </w:rPr>
        <w:t>AUA</w:t>
      </w:r>
      <w:r w:rsidR="003A6700">
        <w:rPr>
          <w:rFonts w:ascii="Times New Roman" w:hAnsi="Times New Roman" w:cs="Times New Roman"/>
          <w:sz w:val="24"/>
          <w:szCs w:val="24"/>
        </w:rPr>
        <w:t xml:space="preserve"> shall not,</w:t>
      </w:r>
      <w:r w:rsidR="00315B66">
        <w:rPr>
          <w:rFonts w:ascii="Times New Roman" w:hAnsi="Times New Roman" w:cs="Times New Roman"/>
          <w:sz w:val="24"/>
          <w:szCs w:val="24"/>
        </w:rPr>
        <w:t xml:space="preserve"> </w:t>
      </w:r>
      <w:r w:rsidR="003A6700">
        <w:rPr>
          <w:rFonts w:ascii="Times New Roman" w:hAnsi="Times New Roman" w:cs="Times New Roman"/>
          <w:sz w:val="24"/>
          <w:szCs w:val="24"/>
        </w:rPr>
        <w:t xml:space="preserve">and shall ensure that </w:t>
      </w:r>
      <w:r w:rsidR="00227255" w:rsidRPr="000A58D5">
        <w:rPr>
          <w:rFonts w:ascii="Times New Roman" w:hAnsi="Times New Roman" w:cs="Times New Roman"/>
          <w:sz w:val="24"/>
          <w:szCs w:val="24"/>
        </w:rPr>
        <w:t xml:space="preserve">all its Sub-AUAs </w:t>
      </w:r>
      <w:r w:rsidR="00280CED">
        <w:rPr>
          <w:rFonts w:ascii="Times New Roman" w:hAnsi="Times New Roman" w:cs="Times New Roman"/>
          <w:sz w:val="24"/>
          <w:szCs w:val="24"/>
        </w:rPr>
        <w:t>and</w:t>
      </w:r>
      <w:r w:rsidR="00315B66">
        <w:rPr>
          <w:rFonts w:ascii="Times New Roman" w:hAnsi="Times New Roman" w:cs="Times New Roman"/>
          <w:sz w:val="24"/>
          <w:szCs w:val="24"/>
        </w:rPr>
        <w:t xml:space="preserve"> </w:t>
      </w:r>
      <w:r w:rsidR="00756C18">
        <w:rPr>
          <w:rFonts w:ascii="Times New Roman" w:hAnsi="Times New Roman" w:cs="Times New Roman"/>
          <w:sz w:val="24"/>
          <w:szCs w:val="24"/>
        </w:rPr>
        <w:t>Sub-KUA</w:t>
      </w:r>
      <w:r w:rsidR="00227255" w:rsidRPr="000A58D5">
        <w:rPr>
          <w:rFonts w:ascii="Times New Roman" w:hAnsi="Times New Roman" w:cs="Times New Roman"/>
          <w:sz w:val="24"/>
          <w:szCs w:val="24"/>
        </w:rPr>
        <w:t xml:space="preserve">s and sub-contractors </w:t>
      </w:r>
      <w:r w:rsidR="003A6700">
        <w:rPr>
          <w:rFonts w:ascii="Times New Roman" w:hAnsi="Times New Roman" w:cs="Times New Roman"/>
          <w:sz w:val="24"/>
          <w:szCs w:val="24"/>
        </w:rPr>
        <w:t xml:space="preserve">are contractually bound to </w:t>
      </w:r>
      <w:r w:rsidR="00227255" w:rsidRPr="000A58D5">
        <w:rPr>
          <w:rFonts w:ascii="Times New Roman" w:hAnsi="Times New Roman" w:cs="Times New Roman"/>
          <w:sz w:val="24"/>
          <w:szCs w:val="24"/>
        </w:rPr>
        <w:t xml:space="preserve">not, at any time, divulge such </w:t>
      </w:r>
      <w:r w:rsidR="00280CED">
        <w:rPr>
          <w:rFonts w:ascii="Times New Roman" w:hAnsi="Times New Roman" w:cs="Times New Roman"/>
          <w:sz w:val="24"/>
          <w:szCs w:val="24"/>
        </w:rPr>
        <w:t xml:space="preserve">Confidential Information </w:t>
      </w:r>
      <w:r w:rsidR="00227255" w:rsidRPr="000A58D5">
        <w:rPr>
          <w:rFonts w:ascii="Times New Roman" w:hAnsi="Times New Roman" w:cs="Times New Roman"/>
          <w:sz w:val="24"/>
          <w:szCs w:val="24"/>
        </w:rPr>
        <w:t>or any part thereof to any third party</w:t>
      </w:r>
      <w:r w:rsidR="00280CED">
        <w:rPr>
          <w:rFonts w:ascii="Times New Roman" w:hAnsi="Times New Roman" w:cs="Times New Roman"/>
          <w:sz w:val="24"/>
          <w:szCs w:val="24"/>
        </w:rPr>
        <w:t>,</w:t>
      </w:r>
      <w:r w:rsidR="00227255" w:rsidRPr="000A58D5">
        <w:rPr>
          <w:rFonts w:ascii="Times New Roman" w:hAnsi="Times New Roman" w:cs="Times New Roman"/>
          <w:sz w:val="24"/>
          <w:szCs w:val="24"/>
        </w:rPr>
        <w:t xml:space="preserve"> except </w:t>
      </w:r>
      <w:r w:rsidR="00280CED">
        <w:rPr>
          <w:rFonts w:ascii="Times New Roman" w:hAnsi="Times New Roman" w:cs="Times New Roman"/>
          <w:sz w:val="24"/>
          <w:szCs w:val="24"/>
        </w:rPr>
        <w:t xml:space="preserve">on being required to so </w:t>
      </w:r>
      <w:r w:rsidR="00227255" w:rsidRPr="000A58D5">
        <w:rPr>
          <w:rFonts w:ascii="Times New Roman" w:hAnsi="Times New Roman" w:cs="Times New Roman"/>
          <w:sz w:val="24"/>
          <w:szCs w:val="24"/>
        </w:rPr>
        <w:t xml:space="preserve">by any court </w:t>
      </w:r>
      <w:r w:rsidR="003A6700">
        <w:rPr>
          <w:rFonts w:ascii="Times New Roman" w:hAnsi="Times New Roman" w:cs="Times New Roman"/>
          <w:sz w:val="24"/>
          <w:szCs w:val="24"/>
        </w:rPr>
        <w:t xml:space="preserve">of competent jurisdiction in India </w:t>
      </w:r>
      <w:r w:rsidR="00227255" w:rsidRPr="000A58D5">
        <w:rPr>
          <w:rFonts w:ascii="Times New Roman" w:hAnsi="Times New Roman" w:cs="Times New Roman"/>
          <w:sz w:val="24"/>
          <w:szCs w:val="24"/>
        </w:rPr>
        <w:t xml:space="preserve">or </w:t>
      </w:r>
      <w:r w:rsidR="00280CED">
        <w:rPr>
          <w:rFonts w:ascii="Times New Roman" w:hAnsi="Times New Roman" w:cs="Times New Roman"/>
          <w:sz w:val="24"/>
          <w:szCs w:val="24"/>
        </w:rPr>
        <w:t>other authority empowered by law</w:t>
      </w:r>
      <w:r w:rsidR="003A6700">
        <w:rPr>
          <w:rFonts w:ascii="Times New Roman" w:hAnsi="Times New Roman" w:cs="Times New Roman"/>
          <w:sz w:val="24"/>
          <w:szCs w:val="24"/>
        </w:rPr>
        <w:t xml:space="preserve"> for the time being in force in India</w:t>
      </w:r>
      <w:r w:rsidR="00227255" w:rsidRPr="000A58D5">
        <w:rPr>
          <w:rFonts w:ascii="Times New Roman" w:hAnsi="Times New Roman" w:cs="Times New Roman"/>
          <w:sz w:val="24"/>
          <w:szCs w:val="24"/>
        </w:rPr>
        <w:t xml:space="preserve">, or as otherwise required </w:t>
      </w:r>
      <w:r w:rsidR="003A6700">
        <w:rPr>
          <w:rFonts w:ascii="Times New Roman" w:hAnsi="Times New Roman" w:cs="Times New Roman"/>
          <w:sz w:val="24"/>
          <w:szCs w:val="24"/>
        </w:rPr>
        <w:t>under</w:t>
      </w:r>
      <w:r w:rsidR="00315B66">
        <w:rPr>
          <w:rFonts w:ascii="Times New Roman" w:hAnsi="Times New Roman" w:cs="Times New Roman"/>
          <w:sz w:val="24"/>
          <w:szCs w:val="24"/>
        </w:rPr>
        <w:t xml:space="preserve"> </w:t>
      </w:r>
      <w:r w:rsidR="003A6700">
        <w:rPr>
          <w:rFonts w:ascii="Times New Roman" w:hAnsi="Times New Roman" w:cs="Times New Roman"/>
          <w:sz w:val="24"/>
          <w:szCs w:val="24"/>
        </w:rPr>
        <w:t xml:space="preserve">any </w:t>
      </w:r>
      <w:r w:rsidR="00227255" w:rsidRPr="000A58D5">
        <w:rPr>
          <w:rFonts w:ascii="Times New Roman" w:hAnsi="Times New Roman" w:cs="Times New Roman"/>
          <w:sz w:val="24"/>
          <w:szCs w:val="24"/>
        </w:rPr>
        <w:t>law</w:t>
      </w:r>
      <w:r w:rsidR="003A6700">
        <w:rPr>
          <w:rFonts w:ascii="Times New Roman" w:hAnsi="Times New Roman" w:cs="Times New Roman"/>
          <w:sz w:val="24"/>
          <w:szCs w:val="24"/>
        </w:rPr>
        <w:t xml:space="preserve"> for the time being in force in India,</w:t>
      </w:r>
      <w:r w:rsidR="00227255" w:rsidRPr="000A58D5">
        <w:rPr>
          <w:rFonts w:ascii="Times New Roman" w:hAnsi="Times New Roman" w:cs="Times New Roman"/>
          <w:sz w:val="24"/>
          <w:szCs w:val="24"/>
        </w:rPr>
        <w:t xml:space="preserve"> and shall also ensure that</w:t>
      </w:r>
      <w:r w:rsidR="003A6700">
        <w:rPr>
          <w:rFonts w:ascii="Times New Roman" w:hAnsi="Times New Roman" w:cs="Times New Roman"/>
          <w:sz w:val="24"/>
          <w:szCs w:val="24"/>
        </w:rPr>
        <w:t xml:space="preserve"> the</w:t>
      </w:r>
      <w:r w:rsidR="00227255" w:rsidRPr="000A58D5">
        <w:rPr>
          <w:rFonts w:ascii="Times New Roman" w:hAnsi="Times New Roman" w:cs="Times New Roman"/>
          <w:sz w:val="24"/>
          <w:szCs w:val="24"/>
        </w:rPr>
        <w:t xml:space="preserve"> same is not disclosed to any person voluntarily, accidentally or</w:t>
      </w:r>
      <w:r w:rsidR="003A6700">
        <w:rPr>
          <w:rFonts w:ascii="Times New Roman" w:hAnsi="Times New Roman" w:cs="Times New Roman"/>
          <w:sz w:val="24"/>
          <w:szCs w:val="24"/>
        </w:rPr>
        <w:t xml:space="preserve"> otherwise</w:t>
      </w:r>
      <w:r w:rsidR="00227255" w:rsidRPr="000A58D5">
        <w:rPr>
          <w:rFonts w:ascii="Times New Roman" w:hAnsi="Times New Roman" w:cs="Times New Roman"/>
          <w:sz w:val="24"/>
          <w:szCs w:val="24"/>
        </w:rPr>
        <w:t xml:space="preserve">.  </w:t>
      </w:r>
    </w:p>
    <w:p w:rsidR="00227255" w:rsidRPr="000A58D5" w:rsidRDefault="0081746F" w:rsidP="00052617">
      <w:pPr>
        <w:spacing w:after="160"/>
        <w:ind w:right="53"/>
        <w:jc w:val="both"/>
        <w:rPr>
          <w:rFonts w:ascii="Times New Roman" w:hAnsi="Times New Roman" w:cs="Times New Roman"/>
          <w:sz w:val="24"/>
          <w:szCs w:val="24"/>
        </w:rPr>
      </w:pPr>
      <w:r>
        <w:rPr>
          <w:rFonts w:ascii="Times New Roman" w:hAnsi="Times New Roman" w:cs="Times New Roman"/>
          <w:sz w:val="24"/>
          <w:szCs w:val="24"/>
        </w:rPr>
        <w:t>6</w:t>
      </w:r>
      <w:r w:rsidR="0049655F" w:rsidRPr="000A58D5">
        <w:rPr>
          <w:rFonts w:ascii="Times New Roman" w:hAnsi="Times New Roman" w:cs="Times New Roman"/>
          <w:sz w:val="24"/>
          <w:szCs w:val="24"/>
        </w:rPr>
        <w:t>.2</w:t>
      </w:r>
      <w:r w:rsidR="0049655F" w:rsidRPr="000A58D5">
        <w:rPr>
          <w:rFonts w:ascii="Times New Roman" w:hAnsi="Times New Roman" w:cs="Times New Roman"/>
          <w:sz w:val="24"/>
          <w:szCs w:val="24"/>
        </w:rPr>
        <w:tab/>
      </w:r>
      <w:r w:rsidR="00227255" w:rsidRPr="000A58D5">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hereby unequivocally agrees to undertake all measures, including security safeguards, to ensure that the information in the possession or control of the </w:t>
      </w:r>
      <w:r w:rsidR="00756C18" w:rsidRPr="00756C18">
        <w:rPr>
          <w:rFonts w:ascii="Times New Roman" w:hAnsi="Times New Roman" w:cs="Times New Roman"/>
          <w:sz w:val="24"/>
          <w:szCs w:val="24"/>
        </w:rPr>
        <w:t>AUA</w:t>
      </w:r>
      <w:r w:rsidR="003A6700">
        <w:rPr>
          <w:rFonts w:ascii="Times New Roman" w:hAnsi="Times New Roman" w:cs="Times New Roman"/>
          <w:sz w:val="24"/>
          <w:szCs w:val="24"/>
        </w:rPr>
        <w:t xml:space="preserve"> or any of its </w:t>
      </w:r>
      <w:r w:rsidR="003A6700" w:rsidRPr="000A58D5">
        <w:rPr>
          <w:rFonts w:ascii="Times New Roman" w:hAnsi="Times New Roman" w:cs="Times New Roman"/>
          <w:sz w:val="24"/>
          <w:szCs w:val="24"/>
        </w:rPr>
        <w:t>Sub-AUAs</w:t>
      </w:r>
      <w:r w:rsidR="003A6700">
        <w:rPr>
          <w:rFonts w:ascii="Times New Roman" w:hAnsi="Times New Roman" w:cs="Times New Roman"/>
          <w:sz w:val="24"/>
          <w:szCs w:val="24"/>
        </w:rPr>
        <w:t>, Sub-KUA</w:t>
      </w:r>
      <w:r w:rsidR="003A6700" w:rsidRPr="000A58D5">
        <w:rPr>
          <w:rFonts w:ascii="Times New Roman" w:hAnsi="Times New Roman" w:cs="Times New Roman"/>
          <w:sz w:val="24"/>
          <w:szCs w:val="24"/>
        </w:rPr>
        <w:t xml:space="preserve">s </w:t>
      </w:r>
      <w:r w:rsidR="003A6700">
        <w:rPr>
          <w:rFonts w:ascii="Times New Roman" w:hAnsi="Times New Roman" w:cs="Times New Roman"/>
          <w:sz w:val="24"/>
          <w:szCs w:val="24"/>
        </w:rPr>
        <w:t xml:space="preserve">or </w:t>
      </w:r>
      <w:r w:rsidR="003A6700" w:rsidRPr="000A58D5">
        <w:rPr>
          <w:rFonts w:ascii="Times New Roman" w:hAnsi="Times New Roman" w:cs="Times New Roman"/>
          <w:sz w:val="24"/>
          <w:szCs w:val="24"/>
        </w:rPr>
        <w:t>sub-contractors</w:t>
      </w:r>
      <w:r w:rsidR="00227255" w:rsidRPr="000A58D5">
        <w:rPr>
          <w:rFonts w:ascii="Times New Roman" w:hAnsi="Times New Roman" w:cs="Times New Roman"/>
          <w:sz w:val="24"/>
          <w:szCs w:val="24"/>
        </w:rPr>
        <w:t xml:space="preserve">, as a result of </w:t>
      </w:r>
      <w:r w:rsidR="003A6700">
        <w:rPr>
          <w:rFonts w:ascii="Times New Roman" w:hAnsi="Times New Roman" w:cs="Times New Roman"/>
          <w:sz w:val="24"/>
          <w:szCs w:val="24"/>
        </w:rPr>
        <w:t xml:space="preserve">the </w:t>
      </w:r>
      <w:r w:rsidR="00227255" w:rsidRPr="000A58D5">
        <w:rPr>
          <w:rFonts w:ascii="Times New Roman" w:hAnsi="Times New Roman" w:cs="Times New Roman"/>
          <w:sz w:val="24"/>
          <w:szCs w:val="24"/>
        </w:rPr>
        <w:t>operation of this Agreement, is secured and protected against any loss or unauthorised access or use or unauthorised disclosure thereof</w:t>
      </w:r>
      <w:r w:rsidR="003A6700">
        <w:rPr>
          <w:rFonts w:ascii="Times New Roman" w:hAnsi="Times New Roman" w:cs="Times New Roman"/>
          <w:sz w:val="24"/>
          <w:szCs w:val="24"/>
        </w:rPr>
        <w:t xml:space="preserve"> and that</w:t>
      </w:r>
      <w:r w:rsidR="00227255" w:rsidRPr="000A58D5">
        <w:rPr>
          <w:rFonts w:ascii="Times New Roman" w:hAnsi="Times New Roman" w:cs="Times New Roman"/>
          <w:sz w:val="24"/>
          <w:szCs w:val="24"/>
        </w:rPr>
        <w:t xml:space="preserve"> all obligations relating to </w:t>
      </w:r>
      <w:r w:rsidR="003A6700">
        <w:rPr>
          <w:rFonts w:ascii="Times New Roman" w:hAnsi="Times New Roman" w:cs="Times New Roman"/>
          <w:sz w:val="24"/>
          <w:szCs w:val="24"/>
        </w:rPr>
        <w:t xml:space="preserve">the </w:t>
      </w:r>
      <w:r w:rsidR="00227255" w:rsidRPr="000A58D5">
        <w:rPr>
          <w:rFonts w:ascii="Times New Roman" w:hAnsi="Times New Roman" w:cs="Times New Roman"/>
          <w:sz w:val="24"/>
          <w:szCs w:val="24"/>
        </w:rPr>
        <w:t xml:space="preserve">protection of </w:t>
      </w:r>
      <w:r w:rsidR="003A6700">
        <w:rPr>
          <w:rFonts w:ascii="Times New Roman" w:hAnsi="Times New Roman" w:cs="Times New Roman"/>
          <w:sz w:val="24"/>
          <w:szCs w:val="24"/>
        </w:rPr>
        <w:t xml:space="preserve">such </w:t>
      </w:r>
      <w:r w:rsidR="00227255" w:rsidRPr="000A58D5">
        <w:rPr>
          <w:rFonts w:ascii="Times New Roman" w:hAnsi="Times New Roman" w:cs="Times New Roman"/>
          <w:sz w:val="24"/>
          <w:szCs w:val="24"/>
        </w:rPr>
        <w:t xml:space="preserve">information under </w:t>
      </w:r>
      <w:r w:rsidR="003A6700">
        <w:rPr>
          <w:rFonts w:ascii="Times New Roman" w:hAnsi="Times New Roman" w:cs="Times New Roman"/>
          <w:sz w:val="24"/>
          <w:szCs w:val="24"/>
        </w:rPr>
        <w:t xml:space="preserve">Applicable Law are duly fulfilled at all times by itself and that by its </w:t>
      </w:r>
      <w:r w:rsidR="003A6700" w:rsidRPr="000A58D5">
        <w:rPr>
          <w:rFonts w:ascii="Times New Roman" w:hAnsi="Times New Roman" w:cs="Times New Roman"/>
          <w:sz w:val="24"/>
          <w:szCs w:val="24"/>
        </w:rPr>
        <w:t>Sub-AUAs</w:t>
      </w:r>
      <w:r w:rsidR="003A6700">
        <w:rPr>
          <w:rFonts w:ascii="Times New Roman" w:hAnsi="Times New Roman" w:cs="Times New Roman"/>
          <w:sz w:val="24"/>
          <w:szCs w:val="24"/>
        </w:rPr>
        <w:t>, Sub-KUA</w:t>
      </w:r>
      <w:r w:rsidR="003A6700" w:rsidRPr="000A58D5">
        <w:rPr>
          <w:rFonts w:ascii="Times New Roman" w:hAnsi="Times New Roman" w:cs="Times New Roman"/>
          <w:sz w:val="24"/>
          <w:szCs w:val="24"/>
        </w:rPr>
        <w:t xml:space="preserve">s </w:t>
      </w:r>
      <w:r w:rsidR="003A6700">
        <w:rPr>
          <w:rFonts w:ascii="Times New Roman" w:hAnsi="Times New Roman" w:cs="Times New Roman"/>
          <w:sz w:val="24"/>
          <w:szCs w:val="24"/>
        </w:rPr>
        <w:t xml:space="preserve">and </w:t>
      </w:r>
      <w:r w:rsidR="003A6700" w:rsidRPr="000A58D5">
        <w:rPr>
          <w:rFonts w:ascii="Times New Roman" w:hAnsi="Times New Roman" w:cs="Times New Roman"/>
          <w:sz w:val="24"/>
          <w:szCs w:val="24"/>
        </w:rPr>
        <w:t>sub-contractors</w:t>
      </w:r>
      <w:r w:rsidR="003A6700">
        <w:rPr>
          <w:rFonts w:ascii="Times New Roman" w:hAnsi="Times New Roman" w:cs="Times New Roman"/>
          <w:sz w:val="24"/>
          <w:szCs w:val="24"/>
        </w:rPr>
        <w:t xml:space="preserve"> are contractually bound to ensure such fulfilment</w:t>
      </w:r>
      <w:r w:rsidR="00227255" w:rsidRPr="000A58D5">
        <w:rPr>
          <w:rFonts w:ascii="Times New Roman" w:hAnsi="Times New Roman" w:cs="Times New Roman"/>
          <w:sz w:val="24"/>
          <w:szCs w:val="24"/>
        </w:rPr>
        <w:t xml:space="preserve">. 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shall maintain the highest level of security, </w:t>
      </w:r>
      <w:r w:rsidR="00227255" w:rsidRPr="000A58D5">
        <w:rPr>
          <w:rFonts w:ascii="Times New Roman" w:hAnsi="Times New Roman" w:cs="Times New Roman"/>
          <w:sz w:val="24"/>
          <w:szCs w:val="24"/>
        </w:rPr>
        <w:lastRenderedPageBreak/>
        <w:t>confidentiality and secrecy in relation to the information of the Aadhaar number holders and Authentication records relating thereto.</w:t>
      </w:r>
    </w:p>
    <w:p w:rsidR="00D2405A" w:rsidRPr="000A58D5" w:rsidRDefault="0081746F" w:rsidP="00D2405A">
      <w:pPr>
        <w:spacing w:after="160"/>
        <w:ind w:right="53"/>
        <w:jc w:val="both"/>
        <w:rPr>
          <w:rFonts w:ascii="Times New Roman" w:hAnsi="Times New Roman" w:cs="Times New Roman"/>
          <w:sz w:val="24"/>
          <w:szCs w:val="24"/>
        </w:rPr>
      </w:pPr>
      <w:r>
        <w:rPr>
          <w:rFonts w:ascii="Times New Roman" w:hAnsi="Times New Roman" w:cs="Times New Roman"/>
          <w:sz w:val="24"/>
          <w:szCs w:val="24"/>
        </w:rPr>
        <w:t>6</w:t>
      </w:r>
      <w:r w:rsidR="0049655F" w:rsidRPr="000A58D5">
        <w:rPr>
          <w:rFonts w:ascii="Times New Roman" w:hAnsi="Times New Roman" w:cs="Times New Roman"/>
          <w:sz w:val="24"/>
          <w:szCs w:val="24"/>
        </w:rPr>
        <w:t>.3</w:t>
      </w:r>
      <w:r w:rsidR="0049655F" w:rsidRPr="000A58D5">
        <w:rPr>
          <w:rFonts w:ascii="Times New Roman" w:hAnsi="Times New Roman" w:cs="Times New Roman"/>
          <w:sz w:val="24"/>
          <w:szCs w:val="24"/>
        </w:rPr>
        <w:tab/>
      </w:r>
      <w:r w:rsidR="00D2405A" w:rsidRPr="000A58D5">
        <w:rPr>
          <w:rFonts w:ascii="Times New Roman" w:hAnsi="Times New Roman" w:cs="Times New Roman"/>
          <w:sz w:val="24"/>
          <w:szCs w:val="24"/>
        </w:rPr>
        <w:t xml:space="preserve">UIDAI </w:t>
      </w:r>
      <w:r w:rsidR="00D2405A">
        <w:rPr>
          <w:rFonts w:ascii="Times New Roman" w:hAnsi="Times New Roman" w:cs="Times New Roman"/>
          <w:sz w:val="24"/>
          <w:szCs w:val="24"/>
        </w:rPr>
        <w:t>reserves</w:t>
      </w:r>
      <w:r w:rsidR="00D2405A" w:rsidRPr="000A58D5">
        <w:rPr>
          <w:rFonts w:ascii="Times New Roman" w:hAnsi="Times New Roman" w:cs="Times New Roman"/>
          <w:sz w:val="24"/>
          <w:szCs w:val="24"/>
        </w:rPr>
        <w:t xml:space="preserve"> all rights to prevent, stop and, if required, take action against the </w:t>
      </w:r>
      <w:r w:rsidR="00D2405A" w:rsidRPr="00756C18">
        <w:rPr>
          <w:rFonts w:ascii="Times New Roman" w:hAnsi="Times New Roman" w:cs="Times New Roman"/>
          <w:sz w:val="24"/>
          <w:szCs w:val="24"/>
        </w:rPr>
        <w:t>AUA</w:t>
      </w:r>
      <w:r w:rsidR="00D2405A" w:rsidRPr="000A58D5">
        <w:rPr>
          <w:rFonts w:ascii="Times New Roman" w:hAnsi="Times New Roman" w:cs="Times New Roman"/>
          <w:sz w:val="24"/>
          <w:szCs w:val="24"/>
        </w:rPr>
        <w:t xml:space="preserve"> for </w:t>
      </w:r>
      <w:r w:rsidR="00D2405A">
        <w:rPr>
          <w:rFonts w:ascii="Times New Roman" w:hAnsi="Times New Roman" w:cs="Times New Roman"/>
          <w:sz w:val="24"/>
          <w:szCs w:val="24"/>
        </w:rPr>
        <w:t xml:space="preserve">any </w:t>
      </w:r>
      <w:r w:rsidR="00D2405A" w:rsidRPr="000A58D5">
        <w:rPr>
          <w:rFonts w:ascii="Times New Roman" w:hAnsi="Times New Roman" w:cs="Times New Roman"/>
          <w:sz w:val="24"/>
          <w:szCs w:val="24"/>
        </w:rPr>
        <w:t>breach of its obligation</w:t>
      </w:r>
      <w:r w:rsidR="00D2405A">
        <w:rPr>
          <w:rFonts w:ascii="Times New Roman" w:hAnsi="Times New Roman" w:cs="Times New Roman"/>
          <w:sz w:val="24"/>
          <w:szCs w:val="24"/>
        </w:rPr>
        <w:t>s</w:t>
      </w:r>
      <w:r w:rsidR="00315B66">
        <w:rPr>
          <w:rFonts w:ascii="Times New Roman" w:hAnsi="Times New Roman" w:cs="Times New Roman"/>
          <w:sz w:val="24"/>
          <w:szCs w:val="24"/>
        </w:rPr>
        <w:t xml:space="preserve"> </w:t>
      </w:r>
      <w:r w:rsidR="00D2405A">
        <w:rPr>
          <w:rFonts w:ascii="Times New Roman" w:hAnsi="Times New Roman" w:cs="Times New Roman"/>
          <w:sz w:val="24"/>
          <w:szCs w:val="24"/>
        </w:rPr>
        <w:t xml:space="preserve">under </w:t>
      </w:r>
      <w:r w:rsidR="002F02A6">
        <w:rPr>
          <w:rFonts w:ascii="Times New Roman" w:hAnsi="Times New Roman" w:cs="Times New Roman"/>
          <w:sz w:val="24"/>
          <w:szCs w:val="24"/>
        </w:rPr>
        <w:t>section</w:t>
      </w:r>
      <w:r w:rsidR="00D2405A">
        <w:rPr>
          <w:rFonts w:ascii="Times New Roman" w:hAnsi="Times New Roman" w:cs="Times New Roman"/>
          <w:sz w:val="24"/>
          <w:szCs w:val="24"/>
        </w:rPr>
        <w:t xml:space="preserve">6 </w:t>
      </w:r>
      <w:r w:rsidR="00D2405A" w:rsidRPr="000A58D5">
        <w:rPr>
          <w:rFonts w:ascii="Times New Roman" w:hAnsi="Times New Roman" w:cs="Times New Roman"/>
          <w:sz w:val="24"/>
          <w:szCs w:val="24"/>
        </w:rPr>
        <w:t xml:space="preserve">of </w:t>
      </w:r>
      <w:r w:rsidR="00D2405A">
        <w:rPr>
          <w:rFonts w:ascii="Times New Roman" w:hAnsi="Times New Roman" w:cs="Times New Roman"/>
          <w:sz w:val="24"/>
          <w:szCs w:val="24"/>
        </w:rPr>
        <w:t>this Agreement</w:t>
      </w:r>
      <w:r w:rsidR="00D2405A" w:rsidRPr="000A58D5">
        <w:rPr>
          <w:rFonts w:ascii="Times New Roman" w:hAnsi="Times New Roman" w:cs="Times New Roman"/>
          <w:sz w:val="24"/>
          <w:szCs w:val="24"/>
        </w:rPr>
        <w:t xml:space="preserve">. </w:t>
      </w:r>
    </w:p>
    <w:p w:rsidR="00227255" w:rsidRPr="000A58D5" w:rsidRDefault="00D2405A" w:rsidP="00052617">
      <w:pPr>
        <w:spacing w:after="160"/>
        <w:ind w:right="53"/>
        <w:jc w:val="both"/>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It is hereby mutually agreed that </w:t>
      </w:r>
      <w:r w:rsidR="003A6700">
        <w:rPr>
          <w:rFonts w:ascii="Times New Roman" w:hAnsi="Times New Roman" w:cs="Times New Roman"/>
          <w:sz w:val="24"/>
          <w:szCs w:val="24"/>
        </w:rPr>
        <w:t xml:space="preserve">the provision of </w:t>
      </w:r>
      <w:r w:rsidR="002F02A6">
        <w:rPr>
          <w:rFonts w:ascii="Times New Roman" w:hAnsi="Times New Roman" w:cs="Times New Roman"/>
          <w:sz w:val="24"/>
          <w:szCs w:val="24"/>
        </w:rPr>
        <w:t>section</w:t>
      </w:r>
      <w:r w:rsidR="003A6700">
        <w:rPr>
          <w:rFonts w:ascii="Times New Roman" w:hAnsi="Times New Roman" w:cs="Times New Roman"/>
          <w:sz w:val="24"/>
          <w:szCs w:val="24"/>
        </w:rPr>
        <w:t>6 of this Agreement</w:t>
      </w:r>
      <w:r w:rsidR="00315B66">
        <w:rPr>
          <w:rFonts w:ascii="Times New Roman" w:hAnsi="Times New Roman" w:cs="Times New Roman"/>
          <w:sz w:val="24"/>
          <w:szCs w:val="24"/>
        </w:rPr>
        <w:t xml:space="preserve"> </w:t>
      </w:r>
      <w:r w:rsidR="00227255" w:rsidRPr="000A58D5">
        <w:rPr>
          <w:rFonts w:ascii="Times New Roman" w:hAnsi="Times New Roman" w:cs="Times New Roman"/>
          <w:sz w:val="24"/>
          <w:szCs w:val="24"/>
        </w:rPr>
        <w:t xml:space="preserve">shall survive the expiry or termination </w:t>
      </w:r>
      <w:r w:rsidR="003A6700">
        <w:rPr>
          <w:rFonts w:ascii="Times New Roman" w:hAnsi="Times New Roman" w:cs="Times New Roman"/>
          <w:sz w:val="24"/>
          <w:szCs w:val="24"/>
        </w:rPr>
        <w:t xml:space="preserve">or cessation </w:t>
      </w:r>
      <w:r w:rsidR="00227255" w:rsidRPr="000A58D5">
        <w:rPr>
          <w:rFonts w:ascii="Times New Roman" w:hAnsi="Times New Roman" w:cs="Times New Roman"/>
          <w:sz w:val="24"/>
          <w:szCs w:val="24"/>
        </w:rPr>
        <w:t xml:space="preserve">of this Agreement.  </w:t>
      </w:r>
    </w:p>
    <w:p w:rsidR="00227255" w:rsidRPr="000A58D5" w:rsidRDefault="0081746F" w:rsidP="00052617">
      <w:pPr>
        <w:spacing w:after="0"/>
        <w:ind w:right="53"/>
        <w:jc w:val="both"/>
        <w:rPr>
          <w:rFonts w:ascii="Times New Roman" w:hAnsi="Times New Roman" w:cs="Times New Roman"/>
          <w:sz w:val="24"/>
          <w:szCs w:val="24"/>
        </w:rPr>
      </w:pPr>
      <w:r>
        <w:rPr>
          <w:rFonts w:ascii="Times New Roman" w:hAnsi="Times New Roman" w:cs="Times New Roman"/>
          <w:sz w:val="24"/>
          <w:szCs w:val="24"/>
        </w:rPr>
        <w:t>6</w:t>
      </w:r>
      <w:r w:rsidR="0049655F" w:rsidRPr="000A58D5">
        <w:rPr>
          <w:rFonts w:ascii="Times New Roman" w:hAnsi="Times New Roman" w:cs="Times New Roman"/>
          <w:sz w:val="24"/>
          <w:szCs w:val="24"/>
        </w:rPr>
        <w:t>.5</w:t>
      </w:r>
      <w:r w:rsidR="0049655F" w:rsidRPr="000A58D5">
        <w:rPr>
          <w:rFonts w:ascii="Times New Roman" w:hAnsi="Times New Roman" w:cs="Times New Roman"/>
          <w:sz w:val="24"/>
          <w:szCs w:val="24"/>
        </w:rPr>
        <w:tab/>
      </w:r>
      <w:r w:rsidR="00227255" w:rsidRPr="000A58D5">
        <w:rPr>
          <w:rFonts w:ascii="Times New Roman" w:hAnsi="Times New Roman" w:cs="Times New Roman"/>
          <w:sz w:val="24"/>
          <w:szCs w:val="24"/>
        </w:rPr>
        <w:t xml:space="preserve">For the </w:t>
      </w:r>
      <w:r w:rsidR="00D2405A">
        <w:rPr>
          <w:rFonts w:ascii="Times New Roman" w:hAnsi="Times New Roman" w:cs="Times New Roman"/>
          <w:sz w:val="24"/>
          <w:szCs w:val="24"/>
        </w:rPr>
        <w:t xml:space="preserve">removal </w:t>
      </w:r>
      <w:r w:rsidR="00227255" w:rsidRPr="000A58D5">
        <w:rPr>
          <w:rFonts w:ascii="Times New Roman" w:hAnsi="Times New Roman" w:cs="Times New Roman"/>
          <w:sz w:val="24"/>
          <w:szCs w:val="24"/>
        </w:rPr>
        <w:t>of doubt</w:t>
      </w:r>
      <w:r w:rsidR="00D2405A">
        <w:rPr>
          <w:rFonts w:ascii="Times New Roman" w:hAnsi="Times New Roman" w:cs="Times New Roman"/>
          <w:sz w:val="24"/>
          <w:szCs w:val="24"/>
        </w:rPr>
        <w:t>s</w:t>
      </w:r>
      <w:r w:rsidR="00227255" w:rsidRPr="000A58D5">
        <w:rPr>
          <w:rFonts w:ascii="Times New Roman" w:hAnsi="Times New Roman" w:cs="Times New Roman"/>
          <w:sz w:val="24"/>
          <w:szCs w:val="24"/>
        </w:rPr>
        <w:t xml:space="preserve">, it is </w:t>
      </w:r>
      <w:r w:rsidR="00D2405A">
        <w:rPr>
          <w:rFonts w:ascii="Times New Roman" w:hAnsi="Times New Roman" w:cs="Times New Roman"/>
          <w:sz w:val="24"/>
          <w:szCs w:val="24"/>
        </w:rPr>
        <w:t>hereby</w:t>
      </w:r>
      <w:r w:rsidR="00227255" w:rsidRPr="000A58D5">
        <w:rPr>
          <w:rFonts w:ascii="Times New Roman" w:hAnsi="Times New Roman" w:cs="Times New Roman"/>
          <w:sz w:val="24"/>
          <w:szCs w:val="24"/>
        </w:rPr>
        <w:t xml:space="preserve"> clarified that the provisions </w:t>
      </w:r>
      <w:r w:rsidR="00D2405A">
        <w:rPr>
          <w:rFonts w:ascii="Times New Roman" w:hAnsi="Times New Roman" w:cs="Times New Roman"/>
          <w:sz w:val="24"/>
          <w:szCs w:val="24"/>
        </w:rPr>
        <w:t xml:space="preserve">of </w:t>
      </w:r>
      <w:r w:rsidR="002F02A6">
        <w:rPr>
          <w:rFonts w:ascii="Times New Roman" w:hAnsi="Times New Roman" w:cs="Times New Roman"/>
          <w:sz w:val="24"/>
          <w:szCs w:val="24"/>
        </w:rPr>
        <w:t>section</w:t>
      </w:r>
      <w:r w:rsidR="00D2405A">
        <w:rPr>
          <w:rFonts w:ascii="Times New Roman" w:hAnsi="Times New Roman" w:cs="Times New Roman"/>
          <w:sz w:val="24"/>
          <w:szCs w:val="24"/>
        </w:rPr>
        <w:t xml:space="preserve">6 </w:t>
      </w:r>
      <w:r w:rsidR="00C509FC" w:rsidRPr="000A58D5">
        <w:rPr>
          <w:rFonts w:ascii="Times New Roman" w:hAnsi="Times New Roman" w:cs="Times New Roman"/>
          <w:sz w:val="24"/>
          <w:szCs w:val="24"/>
        </w:rPr>
        <w:t xml:space="preserve">of this Agreement </w:t>
      </w:r>
      <w:r w:rsidR="00227255" w:rsidRPr="000A58D5">
        <w:rPr>
          <w:rFonts w:ascii="Times New Roman" w:hAnsi="Times New Roman" w:cs="Times New Roman"/>
          <w:sz w:val="24"/>
          <w:szCs w:val="24"/>
        </w:rPr>
        <w:t>shall not apply</w:t>
      </w:r>
      <w:r w:rsidR="00D2405A">
        <w:rPr>
          <w:rFonts w:ascii="Times New Roman" w:hAnsi="Times New Roman" w:cs="Times New Roman"/>
          <w:sz w:val="24"/>
          <w:szCs w:val="24"/>
        </w:rPr>
        <w:t xml:space="preserve"> if— </w:t>
      </w:r>
    </w:p>
    <w:p w:rsidR="00D2405A" w:rsidRDefault="00D2405A" w:rsidP="00052617">
      <w:pPr>
        <w:numPr>
          <w:ilvl w:val="0"/>
          <w:numId w:val="2"/>
        </w:numPr>
        <w:spacing w:after="0"/>
        <w:ind w:left="1418" w:right="27" w:hanging="426"/>
        <w:jc w:val="both"/>
        <w:rPr>
          <w:rFonts w:ascii="Times New Roman" w:hAnsi="Times New Roman" w:cs="Times New Roman"/>
          <w:sz w:val="24"/>
          <w:szCs w:val="24"/>
        </w:rPr>
      </w:pPr>
      <w:r>
        <w:rPr>
          <w:rFonts w:ascii="Times New Roman" w:hAnsi="Times New Roman" w:cs="Times New Roman"/>
          <w:sz w:val="24"/>
          <w:szCs w:val="24"/>
        </w:rPr>
        <w:t xml:space="preserve">the information </w:t>
      </w:r>
      <w:r w:rsidRPr="00D2405A">
        <w:rPr>
          <w:rFonts w:ascii="Times New Roman" w:hAnsi="Times New Roman" w:cs="Times New Roman"/>
          <w:sz w:val="24"/>
          <w:szCs w:val="24"/>
        </w:rPr>
        <w:t xml:space="preserve">that is made or caused to be made publicly available by the </w:t>
      </w:r>
      <w:r>
        <w:rPr>
          <w:rFonts w:ascii="Times New Roman" w:hAnsi="Times New Roman" w:cs="Times New Roman"/>
          <w:sz w:val="24"/>
          <w:szCs w:val="24"/>
        </w:rPr>
        <w:t>person</w:t>
      </w:r>
      <w:r w:rsidRPr="00D2405A">
        <w:rPr>
          <w:rFonts w:ascii="Times New Roman" w:hAnsi="Times New Roman" w:cs="Times New Roman"/>
          <w:sz w:val="24"/>
          <w:szCs w:val="24"/>
        </w:rPr>
        <w:t xml:space="preserve"> to whom </w:t>
      </w:r>
      <w:r>
        <w:rPr>
          <w:rFonts w:ascii="Times New Roman" w:hAnsi="Times New Roman" w:cs="Times New Roman"/>
          <w:sz w:val="24"/>
          <w:szCs w:val="24"/>
        </w:rPr>
        <w:t xml:space="preserve">it relates </w:t>
      </w:r>
      <w:r w:rsidRPr="00D2405A">
        <w:rPr>
          <w:rFonts w:ascii="Times New Roman" w:hAnsi="Times New Roman" w:cs="Times New Roman"/>
          <w:sz w:val="24"/>
          <w:szCs w:val="24"/>
        </w:rPr>
        <w:t xml:space="preserve">or </w:t>
      </w:r>
      <w:r>
        <w:rPr>
          <w:rFonts w:ascii="Times New Roman" w:hAnsi="Times New Roman" w:cs="Times New Roman"/>
          <w:sz w:val="24"/>
          <w:szCs w:val="24"/>
        </w:rPr>
        <w:t>by a</w:t>
      </w:r>
      <w:r w:rsidRPr="00D2405A">
        <w:rPr>
          <w:rFonts w:ascii="Times New Roman" w:hAnsi="Times New Roman" w:cs="Times New Roman"/>
          <w:sz w:val="24"/>
          <w:szCs w:val="24"/>
        </w:rPr>
        <w:t xml:space="preserve">ny other person who is under an obligation under any law for the time being in force in India to make </w:t>
      </w:r>
      <w:r>
        <w:rPr>
          <w:rFonts w:ascii="Times New Roman" w:hAnsi="Times New Roman" w:cs="Times New Roman"/>
          <w:sz w:val="24"/>
          <w:szCs w:val="24"/>
        </w:rPr>
        <w:t xml:space="preserve">the same </w:t>
      </w:r>
      <w:r w:rsidRPr="00D2405A">
        <w:rPr>
          <w:rFonts w:ascii="Times New Roman" w:hAnsi="Times New Roman" w:cs="Times New Roman"/>
          <w:sz w:val="24"/>
          <w:szCs w:val="24"/>
        </w:rPr>
        <w:t>publicly available</w:t>
      </w:r>
      <w:r>
        <w:rPr>
          <w:rFonts w:ascii="Times New Roman" w:hAnsi="Times New Roman" w:cs="Times New Roman"/>
          <w:sz w:val="24"/>
          <w:szCs w:val="24"/>
        </w:rPr>
        <w:t>;</w:t>
      </w:r>
    </w:p>
    <w:p w:rsidR="00227255" w:rsidRDefault="00227255" w:rsidP="00052617">
      <w:pPr>
        <w:numPr>
          <w:ilvl w:val="0"/>
          <w:numId w:val="2"/>
        </w:numPr>
        <w:spacing w:after="0"/>
        <w:ind w:left="1418" w:right="27" w:hanging="426"/>
        <w:jc w:val="both"/>
        <w:rPr>
          <w:rFonts w:ascii="Times New Roman" w:hAnsi="Times New Roman" w:cs="Times New Roman"/>
          <w:sz w:val="24"/>
          <w:szCs w:val="24"/>
        </w:rPr>
      </w:pPr>
      <w:r w:rsidRPr="000A58D5">
        <w:rPr>
          <w:rFonts w:ascii="Times New Roman" w:hAnsi="Times New Roman" w:cs="Times New Roman"/>
          <w:sz w:val="24"/>
          <w:szCs w:val="24"/>
        </w:rPr>
        <w:t>information which has been received from a third party who had the right to disclose the aforesaid information</w:t>
      </w:r>
      <w:r w:rsidR="00D2405A">
        <w:rPr>
          <w:rFonts w:ascii="Times New Roman" w:hAnsi="Times New Roman" w:cs="Times New Roman"/>
          <w:sz w:val="24"/>
          <w:szCs w:val="24"/>
        </w:rPr>
        <w:t xml:space="preserve">; or  </w:t>
      </w:r>
    </w:p>
    <w:p w:rsidR="00D2405A" w:rsidRPr="000A58D5" w:rsidRDefault="00D2405A" w:rsidP="00D2405A">
      <w:pPr>
        <w:numPr>
          <w:ilvl w:val="0"/>
          <w:numId w:val="2"/>
        </w:numPr>
        <w:ind w:left="1418" w:right="27" w:hanging="426"/>
        <w:jc w:val="both"/>
        <w:rPr>
          <w:rFonts w:ascii="Times New Roman" w:hAnsi="Times New Roman" w:cs="Times New Roman"/>
          <w:sz w:val="24"/>
          <w:szCs w:val="24"/>
        </w:rPr>
      </w:pPr>
      <w:r>
        <w:rPr>
          <w:rFonts w:ascii="Times New Roman" w:hAnsi="Times New Roman" w:cs="Times New Roman"/>
          <w:sz w:val="24"/>
          <w:szCs w:val="24"/>
        </w:rPr>
        <w:t>the information is required to be shared or disclosed pursuant to an order of a court of competent jurisdiction.</w:t>
      </w:r>
    </w:p>
    <w:p w:rsidR="00227255" w:rsidRPr="000A58D5" w:rsidRDefault="0081746F" w:rsidP="00052617">
      <w:pPr>
        <w:spacing w:after="160"/>
        <w:ind w:right="53"/>
        <w:jc w:val="both"/>
        <w:rPr>
          <w:rFonts w:ascii="Times New Roman" w:hAnsi="Times New Roman" w:cs="Times New Roman"/>
          <w:sz w:val="24"/>
          <w:szCs w:val="24"/>
        </w:rPr>
      </w:pPr>
      <w:r>
        <w:rPr>
          <w:rFonts w:ascii="Times New Roman" w:hAnsi="Times New Roman" w:cs="Times New Roman"/>
          <w:sz w:val="24"/>
          <w:szCs w:val="24"/>
        </w:rPr>
        <w:t>6</w:t>
      </w:r>
      <w:r w:rsidR="0049655F" w:rsidRPr="000A58D5">
        <w:rPr>
          <w:rFonts w:ascii="Times New Roman" w:hAnsi="Times New Roman" w:cs="Times New Roman"/>
          <w:sz w:val="24"/>
          <w:szCs w:val="24"/>
        </w:rPr>
        <w:t>.6</w:t>
      </w:r>
      <w:r w:rsidR="0049655F" w:rsidRPr="000A58D5">
        <w:rPr>
          <w:rFonts w:ascii="Times New Roman" w:hAnsi="Times New Roman" w:cs="Times New Roman"/>
          <w:sz w:val="24"/>
          <w:szCs w:val="24"/>
        </w:rPr>
        <w:tab/>
      </w:r>
      <w:r w:rsidR="00227255" w:rsidRPr="000A58D5">
        <w:rPr>
          <w:rFonts w:ascii="Times New Roman" w:hAnsi="Times New Roman" w:cs="Times New Roman"/>
          <w:sz w:val="24"/>
          <w:szCs w:val="24"/>
        </w:rPr>
        <w:t xml:space="preserve">Any handover of </w:t>
      </w:r>
      <w:r w:rsidR="00D2405A">
        <w:rPr>
          <w:rFonts w:ascii="Times New Roman" w:hAnsi="Times New Roman" w:cs="Times New Roman"/>
          <w:sz w:val="24"/>
          <w:szCs w:val="24"/>
        </w:rPr>
        <w:t>C</w:t>
      </w:r>
      <w:r w:rsidR="00227255" w:rsidRPr="000A58D5">
        <w:rPr>
          <w:rFonts w:ascii="Times New Roman" w:hAnsi="Times New Roman" w:cs="Times New Roman"/>
          <w:sz w:val="24"/>
          <w:szCs w:val="24"/>
        </w:rPr>
        <w:t xml:space="preserve">onfidential </w:t>
      </w:r>
      <w:r w:rsidR="00D2405A">
        <w:rPr>
          <w:rFonts w:ascii="Times New Roman" w:hAnsi="Times New Roman" w:cs="Times New Roman"/>
          <w:sz w:val="24"/>
          <w:szCs w:val="24"/>
        </w:rPr>
        <w:t>I</w:t>
      </w:r>
      <w:r w:rsidR="00227255" w:rsidRPr="000A58D5">
        <w:rPr>
          <w:rFonts w:ascii="Times New Roman" w:hAnsi="Times New Roman" w:cs="Times New Roman"/>
          <w:sz w:val="24"/>
          <w:szCs w:val="24"/>
        </w:rPr>
        <w:t xml:space="preserve">nformation needs to be maintained in a list, both by UIDAI and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containing</w:t>
      </w:r>
      <w:r w:rsidR="00D2405A">
        <w:rPr>
          <w:rFonts w:ascii="Times New Roman" w:hAnsi="Times New Roman" w:cs="Times New Roman"/>
          <w:sz w:val="24"/>
          <w:szCs w:val="24"/>
        </w:rPr>
        <w:t>,</w:t>
      </w:r>
      <w:r w:rsidR="00227255" w:rsidRPr="000A58D5">
        <w:rPr>
          <w:rFonts w:ascii="Times New Roman" w:hAnsi="Times New Roman" w:cs="Times New Roman"/>
          <w:sz w:val="24"/>
          <w:szCs w:val="24"/>
        </w:rPr>
        <w:t xml:space="preserve"> at the minimum, the name of provider, recipient, date of generation of the data, date of handing over of data, form of information and signatures of both the </w:t>
      </w:r>
      <w:r w:rsidR="00D2405A">
        <w:rPr>
          <w:rFonts w:ascii="Times New Roman" w:hAnsi="Times New Roman" w:cs="Times New Roman"/>
          <w:sz w:val="24"/>
          <w:szCs w:val="24"/>
        </w:rPr>
        <w:t>P</w:t>
      </w:r>
      <w:r w:rsidR="00227255" w:rsidRPr="000A58D5">
        <w:rPr>
          <w:rFonts w:ascii="Times New Roman" w:hAnsi="Times New Roman" w:cs="Times New Roman"/>
          <w:sz w:val="24"/>
          <w:szCs w:val="24"/>
        </w:rPr>
        <w:t>arties.</w:t>
      </w:r>
    </w:p>
    <w:p w:rsidR="00227255" w:rsidRPr="000A58D5" w:rsidRDefault="0081746F" w:rsidP="00052617">
      <w:pPr>
        <w:spacing w:after="160"/>
        <w:jc w:val="both"/>
        <w:rPr>
          <w:rFonts w:ascii="Times New Roman" w:hAnsi="Times New Roman" w:cs="Times New Roman"/>
          <w:sz w:val="24"/>
          <w:szCs w:val="24"/>
        </w:rPr>
      </w:pPr>
      <w:r w:rsidRPr="0081746F">
        <w:rPr>
          <w:rFonts w:ascii="Times New Roman" w:hAnsi="Times New Roman" w:cs="Times New Roman"/>
          <w:b/>
          <w:bCs/>
          <w:sz w:val="24"/>
          <w:szCs w:val="24"/>
        </w:rPr>
        <w:t>7</w:t>
      </w:r>
      <w:r w:rsidR="00227255" w:rsidRPr="000A58D5">
        <w:rPr>
          <w:rFonts w:ascii="Times New Roman" w:hAnsi="Times New Roman" w:cs="Times New Roman"/>
          <w:b/>
          <w:bCs/>
          <w:sz w:val="24"/>
          <w:szCs w:val="24"/>
        </w:rPr>
        <w:t xml:space="preserve">. </w:t>
      </w:r>
      <w:r w:rsidR="00227255" w:rsidRPr="000A58D5">
        <w:rPr>
          <w:rFonts w:ascii="Times New Roman" w:hAnsi="Times New Roman" w:cs="Times New Roman"/>
          <w:b/>
          <w:bCs/>
          <w:sz w:val="24"/>
          <w:szCs w:val="24"/>
        </w:rPr>
        <w:tab/>
      </w:r>
      <w:r w:rsidR="003B2443">
        <w:rPr>
          <w:rFonts w:ascii="Times New Roman" w:hAnsi="Times New Roman" w:cs="Times New Roman"/>
          <w:b/>
          <w:bCs/>
          <w:sz w:val="24"/>
          <w:szCs w:val="24"/>
        </w:rPr>
        <w:t>Financial Disincentives</w:t>
      </w:r>
    </w:p>
    <w:p w:rsidR="00D2405A" w:rsidRDefault="0081746F" w:rsidP="00D2405A">
      <w:pPr>
        <w:spacing w:after="0"/>
        <w:ind w:right="51"/>
        <w:jc w:val="both"/>
        <w:rPr>
          <w:rFonts w:ascii="Times New Roman" w:hAnsi="Times New Roman" w:cs="Times New Roman"/>
          <w:sz w:val="24"/>
          <w:szCs w:val="24"/>
        </w:rPr>
      </w:pPr>
      <w:r>
        <w:rPr>
          <w:rFonts w:ascii="Times New Roman" w:hAnsi="Times New Roman" w:cs="Times New Roman"/>
          <w:sz w:val="24"/>
          <w:szCs w:val="24"/>
        </w:rPr>
        <w:t>7</w:t>
      </w:r>
      <w:r w:rsidR="0049655F" w:rsidRPr="000A58D5">
        <w:rPr>
          <w:rFonts w:ascii="Times New Roman" w:hAnsi="Times New Roman" w:cs="Times New Roman"/>
          <w:sz w:val="24"/>
          <w:szCs w:val="24"/>
        </w:rPr>
        <w:t>.1</w:t>
      </w:r>
      <w:r w:rsidR="0049655F" w:rsidRPr="000A58D5">
        <w:rPr>
          <w:rFonts w:ascii="Times New Roman" w:hAnsi="Times New Roman" w:cs="Times New Roman"/>
          <w:sz w:val="24"/>
          <w:szCs w:val="24"/>
        </w:rPr>
        <w:tab/>
      </w:r>
      <w:r w:rsidR="00227255" w:rsidRPr="000A58D5">
        <w:rPr>
          <w:rFonts w:ascii="Times New Roman" w:hAnsi="Times New Roman" w:cs="Times New Roman"/>
          <w:sz w:val="24"/>
          <w:szCs w:val="24"/>
        </w:rPr>
        <w:t xml:space="preserve">UIDAI shall have the right to levy </w:t>
      </w:r>
      <w:r w:rsidR="003B2443">
        <w:rPr>
          <w:rFonts w:ascii="Times New Roman" w:hAnsi="Times New Roman" w:cs="Times New Roman"/>
          <w:sz w:val="24"/>
          <w:szCs w:val="24"/>
        </w:rPr>
        <w:t>Financial Disincentives</w:t>
      </w:r>
      <w:r w:rsidR="00227255" w:rsidRPr="000A58D5">
        <w:rPr>
          <w:rFonts w:ascii="Times New Roman" w:hAnsi="Times New Roman" w:cs="Times New Roman"/>
          <w:sz w:val="24"/>
          <w:szCs w:val="24"/>
        </w:rPr>
        <w:t xml:space="preserve"> on 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as per Annex</w:t>
      </w:r>
      <w:r w:rsidR="00F66AF8">
        <w:rPr>
          <w:rFonts w:ascii="Times New Roman" w:hAnsi="Times New Roman" w:cs="Times New Roman"/>
          <w:sz w:val="24"/>
          <w:szCs w:val="24"/>
        </w:rPr>
        <w:t xml:space="preserve"> </w:t>
      </w:r>
      <w:r w:rsidR="00BA532C">
        <w:rPr>
          <w:rFonts w:ascii="Times New Roman" w:hAnsi="Times New Roman" w:cs="Times New Roman"/>
          <w:sz w:val="24"/>
          <w:szCs w:val="24"/>
        </w:rPr>
        <w:t>6</w:t>
      </w:r>
      <w:r w:rsidR="00227255" w:rsidRPr="000A58D5">
        <w:rPr>
          <w:rFonts w:ascii="Times New Roman" w:hAnsi="Times New Roman" w:cs="Times New Roman"/>
          <w:sz w:val="24"/>
          <w:szCs w:val="24"/>
        </w:rPr>
        <w:t xml:space="preserve"> subject to an annual cap of</w:t>
      </w:r>
      <w:r w:rsidR="00D2405A">
        <w:rPr>
          <w:rFonts w:ascii="Times New Roman" w:hAnsi="Times New Roman" w:cs="Times New Roman"/>
          <w:sz w:val="24"/>
          <w:szCs w:val="24"/>
        </w:rPr>
        <w:t>—</w:t>
      </w:r>
    </w:p>
    <w:p w:rsidR="00D2405A" w:rsidRDefault="00FB3607" w:rsidP="004326D5">
      <w:pPr>
        <w:pStyle w:val="ListParagraph"/>
        <w:numPr>
          <w:ilvl w:val="0"/>
          <w:numId w:val="32"/>
        </w:numPr>
        <w:spacing w:after="160"/>
        <w:ind w:left="1276" w:right="51"/>
        <w:jc w:val="both"/>
        <w:rPr>
          <w:rFonts w:ascii="Times New Roman" w:hAnsi="Times New Roman" w:cs="Times New Roman"/>
          <w:sz w:val="24"/>
          <w:szCs w:val="24"/>
        </w:rPr>
      </w:pPr>
      <w:r>
        <w:rPr>
          <w:rFonts w:ascii="Times New Roman" w:hAnsi="Times New Roman" w:cs="Times New Roman"/>
          <w:sz w:val="24"/>
          <w:szCs w:val="24"/>
        </w:rPr>
        <w:t>₹</w:t>
      </w:r>
      <w:r w:rsidR="00227255" w:rsidRPr="00D2405A">
        <w:rPr>
          <w:rFonts w:ascii="Times New Roman" w:hAnsi="Times New Roman" w:cs="Times New Roman"/>
          <w:sz w:val="24"/>
          <w:szCs w:val="24"/>
        </w:rPr>
        <w:t xml:space="preserve">1 crore for Central/State Government/Ministry/Department and their attached or sub-ordinate offices; and </w:t>
      </w:r>
    </w:p>
    <w:p w:rsidR="00D2405A" w:rsidRDefault="00FB3607" w:rsidP="004326D5">
      <w:pPr>
        <w:pStyle w:val="ListParagraph"/>
        <w:numPr>
          <w:ilvl w:val="0"/>
          <w:numId w:val="32"/>
        </w:numPr>
        <w:spacing w:after="160"/>
        <w:ind w:left="1276" w:right="51"/>
        <w:jc w:val="both"/>
        <w:rPr>
          <w:rFonts w:ascii="Times New Roman" w:hAnsi="Times New Roman" w:cs="Times New Roman"/>
          <w:sz w:val="24"/>
          <w:szCs w:val="24"/>
        </w:rPr>
      </w:pPr>
      <w:r>
        <w:rPr>
          <w:rFonts w:ascii="Times New Roman" w:hAnsi="Times New Roman" w:cs="Times New Roman"/>
          <w:sz w:val="24"/>
          <w:szCs w:val="24"/>
        </w:rPr>
        <w:t>₹</w:t>
      </w:r>
      <w:r w:rsidR="00227255" w:rsidRPr="00D2405A">
        <w:rPr>
          <w:rFonts w:ascii="Times New Roman" w:hAnsi="Times New Roman" w:cs="Times New Roman"/>
          <w:sz w:val="24"/>
          <w:szCs w:val="24"/>
        </w:rPr>
        <w:t xml:space="preserve">1 crore or 1% of Worldwide Gross Annual Turnover from all businesses whichever is more. </w:t>
      </w:r>
    </w:p>
    <w:p w:rsidR="00227255" w:rsidRPr="00D2405A" w:rsidRDefault="00D64DCE" w:rsidP="00D2405A">
      <w:pPr>
        <w:spacing w:after="160"/>
        <w:ind w:right="51"/>
        <w:jc w:val="both"/>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sidR="00227255" w:rsidRPr="00D2405A">
        <w:rPr>
          <w:rFonts w:ascii="Times New Roman" w:hAnsi="Times New Roman" w:cs="Times New Roman"/>
          <w:sz w:val="24"/>
          <w:szCs w:val="24"/>
        </w:rPr>
        <w:t xml:space="preserve">Such </w:t>
      </w:r>
      <w:r>
        <w:rPr>
          <w:rFonts w:ascii="Times New Roman" w:hAnsi="Times New Roman" w:cs="Times New Roman"/>
          <w:sz w:val="24"/>
          <w:szCs w:val="24"/>
        </w:rPr>
        <w:t>Financial D</w:t>
      </w:r>
      <w:r w:rsidR="00227255" w:rsidRPr="00D2405A">
        <w:rPr>
          <w:rFonts w:ascii="Times New Roman" w:hAnsi="Times New Roman" w:cs="Times New Roman"/>
          <w:sz w:val="24"/>
          <w:szCs w:val="24"/>
        </w:rPr>
        <w:t xml:space="preserve">isincentives </w:t>
      </w:r>
      <w:r>
        <w:rPr>
          <w:rFonts w:ascii="Times New Roman" w:hAnsi="Times New Roman" w:cs="Times New Roman"/>
          <w:sz w:val="24"/>
          <w:szCs w:val="24"/>
        </w:rPr>
        <w:t xml:space="preserve">may </w:t>
      </w:r>
      <w:r w:rsidR="00227255" w:rsidRPr="00D2405A">
        <w:rPr>
          <w:rFonts w:ascii="Times New Roman" w:hAnsi="Times New Roman" w:cs="Times New Roman"/>
          <w:sz w:val="24"/>
          <w:szCs w:val="24"/>
        </w:rPr>
        <w:t xml:space="preserve">be </w:t>
      </w:r>
      <w:r>
        <w:rPr>
          <w:rFonts w:ascii="Times New Roman" w:hAnsi="Times New Roman" w:cs="Times New Roman"/>
          <w:sz w:val="24"/>
          <w:szCs w:val="24"/>
        </w:rPr>
        <w:t>recoverable</w:t>
      </w:r>
      <w:r w:rsidR="00227255" w:rsidRPr="00D2405A">
        <w:rPr>
          <w:rFonts w:ascii="Times New Roman" w:hAnsi="Times New Roman" w:cs="Times New Roman"/>
          <w:sz w:val="24"/>
          <w:szCs w:val="24"/>
        </w:rPr>
        <w:t xml:space="preserve"> by UIDAI by</w:t>
      </w:r>
      <w:r>
        <w:rPr>
          <w:rFonts w:ascii="Times New Roman" w:hAnsi="Times New Roman" w:cs="Times New Roman"/>
          <w:sz w:val="24"/>
          <w:szCs w:val="24"/>
        </w:rPr>
        <w:t>,</w:t>
      </w:r>
      <w:r w:rsidR="00F66AF8">
        <w:rPr>
          <w:rFonts w:ascii="Times New Roman" w:hAnsi="Times New Roman" w:cs="Times New Roman"/>
          <w:sz w:val="24"/>
          <w:szCs w:val="24"/>
        </w:rPr>
        <w:t xml:space="preserve"> </w:t>
      </w:r>
      <w:r w:rsidR="00227255" w:rsidRPr="00D2405A">
        <w:rPr>
          <w:rFonts w:ascii="Times New Roman" w:hAnsi="Times New Roman" w:cs="Times New Roman"/>
          <w:i/>
          <w:iCs/>
          <w:sz w:val="24"/>
          <w:szCs w:val="24"/>
        </w:rPr>
        <w:t>interalia</w:t>
      </w:r>
      <w:r>
        <w:rPr>
          <w:rFonts w:ascii="Times New Roman" w:hAnsi="Times New Roman" w:cs="Times New Roman"/>
          <w:i/>
          <w:iCs/>
          <w:sz w:val="24"/>
          <w:szCs w:val="24"/>
        </w:rPr>
        <w:t>,</w:t>
      </w:r>
      <w:r w:rsidR="00227255" w:rsidRPr="00D2405A">
        <w:rPr>
          <w:rFonts w:ascii="Times New Roman" w:hAnsi="Times New Roman" w:cs="Times New Roman"/>
          <w:sz w:val="24"/>
          <w:szCs w:val="24"/>
        </w:rPr>
        <w:t xml:space="preserve"> invoking the Performance Bank Guarantee, in case of any </w:t>
      </w:r>
      <w:r>
        <w:rPr>
          <w:rFonts w:ascii="Times New Roman" w:hAnsi="Times New Roman" w:cs="Times New Roman"/>
          <w:sz w:val="24"/>
          <w:szCs w:val="24"/>
        </w:rPr>
        <w:t xml:space="preserve">breach </w:t>
      </w:r>
      <w:r w:rsidR="00227255" w:rsidRPr="00D2405A">
        <w:rPr>
          <w:rFonts w:ascii="Times New Roman" w:hAnsi="Times New Roman" w:cs="Times New Roman"/>
          <w:sz w:val="24"/>
          <w:szCs w:val="24"/>
        </w:rPr>
        <w:t xml:space="preserve">of this Agreement. The </w:t>
      </w:r>
      <w:r w:rsidR="003B2443" w:rsidRPr="00D2405A">
        <w:rPr>
          <w:rFonts w:ascii="Times New Roman" w:hAnsi="Times New Roman" w:cs="Times New Roman"/>
          <w:sz w:val="24"/>
          <w:szCs w:val="24"/>
        </w:rPr>
        <w:t>Financial Disincentives</w:t>
      </w:r>
      <w:r w:rsidR="00227255" w:rsidRPr="00D2405A">
        <w:rPr>
          <w:rFonts w:ascii="Times New Roman" w:hAnsi="Times New Roman" w:cs="Times New Roman"/>
          <w:sz w:val="24"/>
          <w:szCs w:val="24"/>
        </w:rPr>
        <w:t xml:space="preserve">, if and when imposed upon </w:t>
      </w:r>
      <w:r w:rsidR="00756C18" w:rsidRPr="00D2405A">
        <w:rPr>
          <w:rFonts w:ascii="Times New Roman" w:hAnsi="Times New Roman" w:cs="Times New Roman"/>
          <w:sz w:val="24"/>
          <w:szCs w:val="24"/>
        </w:rPr>
        <w:t>AUA</w:t>
      </w:r>
      <w:r w:rsidR="00227255" w:rsidRPr="00D2405A">
        <w:rPr>
          <w:rFonts w:ascii="Times New Roman" w:hAnsi="Times New Roman" w:cs="Times New Roman"/>
          <w:sz w:val="24"/>
          <w:szCs w:val="24"/>
        </w:rPr>
        <w:t xml:space="preserve">, shall be an admitted liability and the </w:t>
      </w:r>
      <w:r w:rsidR="00756C18" w:rsidRPr="00D2405A">
        <w:rPr>
          <w:rFonts w:ascii="Times New Roman" w:hAnsi="Times New Roman" w:cs="Times New Roman"/>
          <w:sz w:val="24"/>
          <w:szCs w:val="24"/>
        </w:rPr>
        <w:t>AUA</w:t>
      </w:r>
      <w:r w:rsidR="00227255" w:rsidRPr="00D2405A">
        <w:rPr>
          <w:rFonts w:ascii="Times New Roman" w:hAnsi="Times New Roman" w:cs="Times New Roman"/>
          <w:sz w:val="24"/>
          <w:szCs w:val="24"/>
        </w:rPr>
        <w:t xml:space="preserve"> shall not raise any defen</w:t>
      </w:r>
      <w:r w:rsidR="00FB6BA3" w:rsidRPr="00D2405A">
        <w:rPr>
          <w:rFonts w:ascii="Times New Roman" w:hAnsi="Times New Roman" w:cs="Times New Roman"/>
          <w:sz w:val="24"/>
          <w:szCs w:val="24"/>
        </w:rPr>
        <w:t>c</w:t>
      </w:r>
      <w:r w:rsidR="00227255" w:rsidRPr="00D2405A">
        <w:rPr>
          <w:rFonts w:ascii="Times New Roman" w:hAnsi="Times New Roman" w:cs="Times New Roman"/>
          <w:sz w:val="24"/>
          <w:szCs w:val="24"/>
        </w:rPr>
        <w:t xml:space="preserve">e against the claim of UIDAI for recovery of such </w:t>
      </w:r>
      <w:r w:rsidR="003B2443" w:rsidRPr="00D2405A">
        <w:rPr>
          <w:rFonts w:ascii="Times New Roman" w:hAnsi="Times New Roman" w:cs="Times New Roman"/>
          <w:sz w:val="24"/>
          <w:szCs w:val="24"/>
        </w:rPr>
        <w:t>Financial Disincentives</w:t>
      </w:r>
      <w:r w:rsidR="00227255" w:rsidRPr="00D2405A">
        <w:rPr>
          <w:rFonts w:ascii="Times New Roman" w:hAnsi="Times New Roman" w:cs="Times New Roman"/>
          <w:sz w:val="24"/>
          <w:szCs w:val="24"/>
        </w:rPr>
        <w:t xml:space="preserve">. The levying of </w:t>
      </w:r>
      <w:r w:rsidR="003B2443" w:rsidRPr="00D2405A">
        <w:rPr>
          <w:rFonts w:ascii="Times New Roman" w:hAnsi="Times New Roman" w:cs="Times New Roman"/>
          <w:sz w:val="24"/>
          <w:szCs w:val="24"/>
        </w:rPr>
        <w:t>Financial Disincentives</w:t>
      </w:r>
      <w:r w:rsidR="00227255" w:rsidRPr="00D2405A">
        <w:rPr>
          <w:rFonts w:ascii="Times New Roman" w:hAnsi="Times New Roman" w:cs="Times New Roman"/>
          <w:sz w:val="24"/>
          <w:szCs w:val="24"/>
        </w:rPr>
        <w:t xml:space="preserve"> shall </w:t>
      </w:r>
      <w:r>
        <w:rPr>
          <w:rFonts w:ascii="Times New Roman" w:hAnsi="Times New Roman" w:cs="Times New Roman"/>
          <w:sz w:val="24"/>
          <w:szCs w:val="24"/>
        </w:rPr>
        <w:t xml:space="preserve">be without prejudice to </w:t>
      </w:r>
      <w:r w:rsidR="00227255" w:rsidRPr="00D2405A">
        <w:rPr>
          <w:rFonts w:ascii="Times New Roman" w:hAnsi="Times New Roman" w:cs="Times New Roman"/>
          <w:sz w:val="24"/>
          <w:szCs w:val="24"/>
        </w:rPr>
        <w:t xml:space="preserve">UIDAI’s right to terminate this Agreement.  </w:t>
      </w:r>
    </w:p>
    <w:p w:rsidR="00227255" w:rsidRPr="000A58D5" w:rsidRDefault="0081746F" w:rsidP="00052617">
      <w:pPr>
        <w:spacing w:after="160"/>
        <w:ind w:right="51"/>
        <w:jc w:val="both"/>
        <w:rPr>
          <w:rFonts w:ascii="Times New Roman" w:hAnsi="Times New Roman" w:cs="Times New Roman"/>
          <w:sz w:val="24"/>
          <w:szCs w:val="24"/>
        </w:rPr>
      </w:pPr>
      <w:r>
        <w:rPr>
          <w:rFonts w:ascii="Times New Roman" w:hAnsi="Times New Roman" w:cs="Times New Roman"/>
          <w:sz w:val="24"/>
          <w:szCs w:val="24"/>
        </w:rPr>
        <w:t>7</w:t>
      </w:r>
      <w:r w:rsidR="0055793F">
        <w:rPr>
          <w:rFonts w:ascii="Times New Roman" w:hAnsi="Times New Roman" w:cs="Times New Roman"/>
          <w:sz w:val="24"/>
          <w:szCs w:val="24"/>
        </w:rPr>
        <w:t>.3</w:t>
      </w:r>
      <w:r w:rsidR="0049655F" w:rsidRPr="000A58D5">
        <w:rPr>
          <w:rFonts w:ascii="Times New Roman" w:hAnsi="Times New Roman" w:cs="Times New Roman"/>
          <w:sz w:val="24"/>
          <w:szCs w:val="24"/>
        </w:rPr>
        <w:tab/>
      </w:r>
      <w:r w:rsidR="00227255" w:rsidRPr="000A58D5">
        <w:rPr>
          <w:rFonts w:ascii="Times New Roman" w:hAnsi="Times New Roman" w:cs="Times New Roman"/>
          <w:sz w:val="24"/>
          <w:szCs w:val="24"/>
        </w:rPr>
        <w:t xml:space="preserve">UIDAI shall designate an officer not below the rank of a </w:t>
      </w:r>
      <w:r w:rsidR="00D64DCE">
        <w:rPr>
          <w:rFonts w:ascii="Times New Roman" w:hAnsi="Times New Roman" w:cs="Times New Roman"/>
          <w:sz w:val="24"/>
          <w:szCs w:val="24"/>
        </w:rPr>
        <w:t xml:space="preserve">Deputy </w:t>
      </w:r>
      <w:r w:rsidR="00227255" w:rsidRPr="000A58D5">
        <w:rPr>
          <w:rFonts w:ascii="Times New Roman" w:hAnsi="Times New Roman" w:cs="Times New Roman"/>
          <w:sz w:val="24"/>
          <w:szCs w:val="24"/>
        </w:rPr>
        <w:t xml:space="preserve">Director </w:t>
      </w:r>
      <w:r w:rsidR="00D64DCE">
        <w:rPr>
          <w:rFonts w:ascii="Times New Roman" w:hAnsi="Times New Roman" w:cs="Times New Roman"/>
          <w:sz w:val="24"/>
          <w:szCs w:val="24"/>
        </w:rPr>
        <w:t xml:space="preserve">General </w:t>
      </w:r>
      <w:r w:rsidR="00227255" w:rsidRPr="000A58D5">
        <w:rPr>
          <w:rFonts w:ascii="Times New Roman" w:hAnsi="Times New Roman" w:cs="Times New Roman"/>
          <w:sz w:val="24"/>
          <w:szCs w:val="24"/>
        </w:rPr>
        <w:t xml:space="preserve">in UIDAI to determine and levy </w:t>
      </w:r>
      <w:r w:rsidR="003B2443">
        <w:rPr>
          <w:rFonts w:ascii="Times New Roman" w:hAnsi="Times New Roman" w:cs="Times New Roman"/>
          <w:sz w:val="24"/>
          <w:szCs w:val="24"/>
        </w:rPr>
        <w:t>Financial Disincentives</w:t>
      </w:r>
      <w:r w:rsidR="00D64DCE">
        <w:rPr>
          <w:rFonts w:ascii="Times New Roman" w:hAnsi="Times New Roman" w:cs="Times New Roman"/>
          <w:sz w:val="24"/>
          <w:szCs w:val="24"/>
        </w:rPr>
        <w:t xml:space="preserve">, which shall be </w:t>
      </w:r>
      <w:r w:rsidR="00227255" w:rsidRPr="000A58D5">
        <w:rPr>
          <w:rFonts w:ascii="Times New Roman" w:hAnsi="Times New Roman" w:cs="Times New Roman"/>
          <w:sz w:val="24"/>
          <w:szCs w:val="24"/>
        </w:rPr>
        <w:t xml:space="preserve">final and binding upon 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w:t>
      </w:r>
    </w:p>
    <w:p w:rsidR="00227255" w:rsidRPr="000A58D5" w:rsidRDefault="0081746F" w:rsidP="00052617">
      <w:pPr>
        <w:pStyle w:val="Heading1"/>
        <w:spacing w:after="160" w:line="276" w:lineRule="auto"/>
        <w:ind w:left="-5" w:right="49"/>
        <w:rPr>
          <w:rFonts w:ascii="Times New Roman" w:hAnsi="Times New Roman" w:cs="Times New Roman"/>
          <w:sz w:val="24"/>
          <w:szCs w:val="24"/>
          <w:lang w:val="en-GB"/>
        </w:rPr>
      </w:pPr>
      <w:r>
        <w:rPr>
          <w:rFonts w:ascii="Times New Roman" w:hAnsi="Times New Roman" w:cs="Times New Roman"/>
          <w:sz w:val="24"/>
          <w:szCs w:val="24"/>
          <w:lang w:val="en-GB"/>
        </w:rPr>
        <w:t>8</w:t>
      </w:r>
      <w:r w:rsidR="00227255" w:rsidRPr="000A58D5">
        <w:rPr>
          <w:rFonts w:ascii="Times New Roman" w:hAnsi="Times New Roman" w:cs="Times New Roman"/>
          <w:sz w:val="24"/>
          <w:szCs w:val="24"/>
          <w:lang w:val="en-GB"/>
        </w:rPr>
        <w:t>.</w:t>
      </w:r>
      <w:r w:rsidR="00227255" w:rsidRPr="000A58D5">
        <w:rPr>
          <w:rFonts w:ascii="Times New Roman" w:hAnsi="Times New Roman" w:cs="Times New Roman"/>
          <w:sz w:val="24"/>
          <w:szCs w:val="24"/>
          <w:lang w:val="en-GB"/>
        </w:rPr>
        <w:tab/>
        <w:t xml:space="preserve">Representations and warranties of the </w:t>
      </w:r>
      <w:r w:rsidR="00756C18" w:rsidRPr="00756C18">
        <w:rPr>
          <w:rFonts w:ascii="Times New Roman" w:hAnsi="Times New Roman" w:cs="Times New Roman"/>
          <w:sz w:val="24"/>
          <w:szCs w:val="24"/>
          <w:lang w:val="en-GB"/>
        </w:rPr>
        <w:t>AUA</w:t>
      </w:r>
    </w:p>
    <w:p w:rsidR="00227255" w:rsidRPr="000A58D5" w:rsidRDefault="0081746F" w:rsidP="00052617">
      <w:pPr>
        <w:spacing w:after="0"/>
        <w:ind w:right="53"/>
        <w:jc w:val="both"/>
        <w:rPr>
          <w:rFonts w:ascii="Times New Roman" w:hAnsi="Times New Roman" w:cs="Times New Roman"/>
          <w:sz w:val="24"/>
          <w:szCs w:val="24"/>
        </w:rPr>
      </w:pPr>
      <w:r>
        <w:rPr>
          <w:rFonts w:ascii="Times New Roman" w:hAnsi="Times New Roman" w:cs="Times New Roman"/>
          <w:sz w:val="24"/>
          <w:szCs w:val="24"/>
        </w:rPr>
        <w:t>8</w:t>
      </w:r>
      <w:r w:rsidR="0049655F" w:rsidRPr="000A58D5">
        <w:rPr>
          <w:rFonts w:ascii="Times New Roman" w:hAnsi="Times New Roman" w:cs="Times New Roman"/>
          <w:sz w:val="24"/>
          <w:szCs w:val="24"/>
        </w:rPr>
        <w:t>.1</w:t>
      </w:r>
      <w:r w:rsidR="0049655F" w:rsidRPr="000A58D5">
        <w:rPr>
          <w:rFonts w:ascii="Times New Roman" w:hAnsi="Times New Roman" w:cs="Times New Roman"/>
          <w:sz w:val="24"/>
          <w:szCs w:val="24"/>
        </w:rPr>
        <w:tab/>
      </w:r>
      <w:r w:rsidR="00227255" w:rsidRPr="000A58D5">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represents and warrants to UIDAI that</w:t>
      </w:r>
      <w:r w:rsidR="00D64DCE">
        <w:rPr>
          <w:rFonts w:ascii="Times New Roman" w:hAnsi="Times New Roman" w:cs="Times New Roman"/>
          <w:sz w:val="24"/>
          <w:szCs w:val="24"/>
        </w:rPr>
        <w:t>—</w:t>
      </w:r>
    </w:p>
    <w:p w:rsidR="00227255" w:rsidRPr="000A58D5" w:rsidRDefault="00227255" w:rsidP="00052617">
      <w:pPr>
        <w:numPr>
          <w:ilvl w:val="0"/>
          <w:numId w:val="3"/>
        </w:numPr>
        <w:spacing w:after="0"/>
        <w:ind w:left="1418" w:right="53" w:hanging="425"/>
        <w:jc w:val="both"/>
        <w:rPr>
          <w:rFonts w:ascii="Times New Roman" w:hAnsi="Times New Roman" w:cs="Times New Roman"/>
          <w:sz w:val="24"/>
          <w:szCs w:val="24"/>
        </w:rPr>
      </w:pPr>
      <w:r w:rsidRPr="000A58D5">
        <w:rPr>
          <w:rFonts w:ascii="Times New Roman" w:hAnsi="Times New Roman" w:cs="Times New Roman"/>
          <w:sz w:val="24"/>
          <w:szCs w:val="24"/>
        </w:rPr>
        <w:lastRenderedPageBreak/>
        <w:t xml:space="preserve">it is duly established and validly exists under the Applicable Law and has full power and authority to execute and perform its obligations under this Agreement and to carry out the transactions contemplated hereby; </w:t>
      </w:r>
    </w:p>
    <w:p w:rsidR="00227255" w:rsidRPr="000A58D5" w:rsidRDefault="00227255" w:rsidP="00052617">
      <w:pPr>
        <w:numPr>
          <w:ilvl w:val="0"/>
          <w:numId w:val="3"/>
        </w:numPr>
        <w:spacing w:after="0"/>
        <w:ind w:left="1418" w:right="53"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it is competent to act as </w:t>
      </w:r>
      <w:r w:rsidR="00756C18" w:rsidRPr="00756C18">
        <w:rPr>
          <w:rFonts w:ascii="Times New Roman" w:hAnsi="Times New Roman" w:cs="Times New Roman"/>
          <w:sz w:val="24"/>
          <w:szCs w:val="24"/>
        </w:rPr>
        <w:t>AUA</w:t>
      </w:r>
      <w:r w:rsidRPr="000A58D5">
        <w:rPr>
          <w:rFonts w:ascii="Times New Roman" w:hAnsi="Times New Roman" w:cs="Times New Roman"/>
          <w:sz w:val="24"/>
          <w:szCs w:val="24"/>
        </w:rPr>
        <w:t xml:space="preserve"> under the Applicable Law; </w:t>
      </w:r>
    </w:p>
    <w:p w:rsidR="00227255" w:rsidRPr="000A58D5" w:rsidRDefault="00227255" w:rsidP="00052617">
      <w:pPr>
        <w:numPr>
          <w:ilvl w:val="0"/>
          <w:numId w:val="3"/>
        </w:numPr>
        <w:spacing w:after="0"/>
        <w:ind w:left="1418" w:right="53"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it shall, from the date of execution of this Agreement, have the financial standing and capacity to act as the </w:t>
      </w:r>
      <w:r w:rsidR="00756C18" w:rsidRPr="00756C18">
        <w:rPr>
          <w:rFonts w:ascii="Times New Roman" w:hAnsi="Times New Roman" w:cs="Times New Roman"/>
          <w:sz w:val="24"/>
          <w:szCs w:val="24"/>
        </w:rPr>
        <w:t>AUA</w:t>
      </w:r>
      <w:r w:rsidRPr="000A58D5">
        <w:rPr>
          <w:rFonts w:ascii="Times New Roman" w:hAnsi="Times New Roman" w:cs="Times New Roman"/>
          <w:sz w:val="24"/>
          <w:szCs w:val="24"/>
        </w:rPr>
        <w:t xml:space="preserve"> in accordance with the terms of this Agreement; </w:t>
      </w:r>
    </w:p>
    <w:p w:rsidR="00227255" w:rsidRPr="000A58D5" w:rsidRDefault="00227255" w:rsidP="00052617">
      <w:pPr>
        <w:numPr>
          <w:ilvl w:val="0"/>
          <w:numId w:val="3"/>
        </w:numPr>
        <w:spacing w:after="0"/>
        <w:ind w:left="1418" w:right="53"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in </w:t>
      </w:r>
      <w:r w:rsidR="00D64DCE">
        <w:rPr>
          <w:rFonts w:ascii="Times New Roman" w:hAnsi="Times New Roman" w:cs="Times New Roman"/>
          <w:sz w:val="24"/>
          <w:szCs w:val="24"/>
        </w:rPr>
        <w:t>carrying out all activities under this Agreement</w:t>
      </w:r>
      <w:r w:rsidRPr="000A58D5">
        <w:rPr>
          <w:rFonts w:ascii="Times New Roman" w:hAnsi="Times New Roman" w:cs="Times New Roman"/>
          <w:sz w:val="24"/>
          <w:szCs w:val="24"/>
        </w:rPr>
        <w:t xml:space="preserve">, it shall </w:t>
      </w:r>
      <w:r w:rsidR="00D64DCE">
        <w:rPr>
          <w:rFonts w:ascii="Times New Roman" w:hAnsi="Times New Roman" w:cs="Times New Roman"/>
          <w:sz w:val="24"/>
          <w:szCs w:val="24"/>
        </w:rPr>
        <w:t xml:space="preserve">make </w:t>
      </w:r>
      <w:r w:rsidRPr="000A58D5">
        <w:rPr>
          <w:rFonts w:ascii="Times New Roman" w:hAnsi="Times New Roman" w:cs="Times New Roman"/>
          <w:sz w:val="24"/>
          <w:szCs w:val="24"/>
        </w:rPr>
        <w:t>reasonable endeavo</w:t>
      </w:r>
      <w:r w:rsidR="00FB6BA3">
        <w:rPr>
          <w:rFonts w:ascii="Times New Roman" w:hAnsi="Times New Roman" w:cs="Times New Roman"/>
          <w:sz w:val="24"/>
          <w:szCs w:val="24"/>
        </w:rPr>
        <w:t>u</w:t>
      </w:r>
      <w:r w:rsidRPr="000A58D5">
        <w:rPr>
          <w:rFonts w:ascii="Times New Roman" w:hAnsi="Times New Roman" w:cs="Times New Roman"/>
          <w:sz w:val="24"/>
          <w:szCs w:val="24"/>
        </w:rPr>
        <w:t xml:space="preserve">r not to cause any unnecessary disruption to </w:t>
      </w:r>
      <w:r w:rsidR="00D64DCE">
        <w:rPr>
          <w:rFonts w:ascii="Times New Roman" w:hAnsi="Times New Roman" w:cs="Times New Roman"/>
          <w:sz w:val="24"/>
          <w:szCs w:val="24"/>
        </w:rPr>
        <w:t>Aadhaar Authentication facilities</w:t>
      </w:r>
      <w:r w:rsidRPr="000A58D5">
        <w:rPr>
          <w:rFonts w:ascii="Times New Roman" w:hAnsi="Times New Roman" w:cs="Times New Roman"/>
          <w:sz w:val="24"/>
          <w:szCs w:val="24"/>
        </w:rPr>
        <w:t>;</w:t>
      </w:r>
    </w:p>
    <w:p w:rsidR="00227255" w:rsidRPr="000A58D5" w:rsidRDefault="00227255" w:rsidP="00052617">
      <w:pPr>
        <w:numPr>
          <w:ilvl w:val="0"/>
          <w:numId w:val="3"/>
        </w:numPr>
        <w:spacing w:after="0"/>
        <w:ind w:left="1418" w:right="53"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this Agreement has been duly executed by it and constitutes a legal, valid and binding obligation, enforceable against it in accordance with the terms hereof and its obligations under this Agreement shall be legally valid, binding and enforceable against it in accordance with the terms hereof; </w:t>
      </w:r>
    </w:p>
    <w:p w:rsidR="00227255" w:rsidRPr="000A58D5" w:rsidRDefault="00227255" w:rsidP="00052617">
      <w:pPr>
        <w:numPr>
          <w:ilvl w:val="0"/>
          <w:numId w:val="3"/>
        </w:numPr>
        <w:spacing w:after="0"/>
        <w:ind w:left="1418" w:right="53"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the information furnished and any subsequent clarification furnished on or before the date of this Agreement is to the best of its knowledge and belief true and accurate in all material respects as on the date of this Agreement; </w:t>
      </w:r>
    </w:p>
    <w:p w:rsidR="00227255" w:rsidRPr="000A58D5" w:rsidRDefault="00227255" w:rsidP="00052617">
      <w:pPr>
        <w:numPr>
          <w:ilvl w:val="0"/>
          <w:numId w:val="3"/>
        </w:numPr>
        <w:spacing w:after="0"/>
        <w:ind w:left="1418" w:right="53"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the execution, delivery and performance of this Agreement shall not conflict with, result in the breach of, or constitute a default of any of the terms of its Memorandum </w:t>
      </w:r>
      <w:r w:rsidR="00D64DCE">
        <w:rPr>
          <w:rFonts w:ascii="Times New Roman" w:hAnsi="Times New Roman" w:cs="Times New Roman"/>
          <w:sz w:val="24"/>
          <w:szCs w:val="24"/>
        </w:rPr>
        <w:t xml:space="preserve">of Association </w:t>
      </w:r>
      <w:r w:rsidRPr="000A58D5">
        <w:rPr>
          <w:rFonts w:ascii="Times New Roman" w:hAnsi="Times New Roman" w:cs="Times New Roman"/>
          <w:sz w:val="24"/>
          <w:szCs w:val="24"/>
        </w:rPr>
        <w:t>and Articles of Association</w:t>
      </w:r>
      <w:r w:rsidR="00D64DCE">
        <w:rPr>
          <w:rFonts w:ascii="Times New Roman" w:hAnsi="Times New Roman" w:cs="Times New Roman"/>
          <w:sz w:val="24"/>
          <w:szCs w:val="24"/>
        </w:rPr>
        <w:t>,</w:t>
      </w:r>
      <w:r w:rsidRPr="000A58D5">
        <w:rPr>
          <w:rFonts w:ascii="Times New Roman" w:hAnsi="Times New Roman" w:cs="Times New Roman"/>
          <w:sz w:val="24"/>
          <w:szCs w:val="24"/>
        </w:rPr>
        <w:t xml:space="preserve"> or Applicable Law</w:t>
      </w:r>
      <w:r w:rsidR="00D64DCE">
        <w:rPr>
          <w:rFonts w:ascii="Times New Roman" w:hAnsi="Times New Roman" w:cs="Times New Roman"/>
          <w:sz w:val="24"/>
          <w:szCs w:val="24"/>
        </w:rPr>
        <w:t>,</w:t>
      </w:r>
      <w:r w:rsidRPr="000A58D5">
        <w:rPr>
          <w:rFonts w:ascii="Times New Roman" w:hAnsi="Times New Roman" w:cs="Times New Roman"/>
          <w:sz w:val="24"/>
          <w:szCs w:val="24"/>
        </w:rPr>
        <w:t xml:space="preserve"> or any covenant, contract, Agreement, arrangement, understanding, decree or order to which it is a party or by which it or any of its properties or assets is bound or affected; </w:t>
      </w:r>
    </w:p>
    <w:p w:rsidR="00227255" w:rsidRPr="000A58D5" w:rsidRDefault="00227255" w:rsidP="00052617">
      <w:pPr>
        <w:numPr>
          <w:ilvl w:val="0"/>
          <w:numId w:val="3"/>
        </w:numPr>
        <w:spacing w:after="0"/>
        <w:ind w:left="1418" w:right="53"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there are no material actions, suits, proceedings or investigations pending or to its knowledge, threatened against it at law or in equity before any court or before any other judicial, quasi-judicial or other authority, the outcome of which may result in the breach of this Agreement or which individually or in the aggregate may result in any material impairment of its ability to perform any of its obligations under this Agreement; </w:t>
      </w:r>
    </w:p>
    <w:p w:rsidR="00227255" w:rsidRPr="000A58D5" w:rsidRDefault="00227255" w:rsidP="00052617">
      <w:pPr>
        <w:numPr>
          <w:ilvl w:val="0"/>
          <w:numId w:val="3"/>
        </w:numPr>
        <w:spacing w:after="0"/>
        <w:ind w:left="1418" w:right="53"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it has no knowledge of any violation or default with respect to any order, writ, injunction or decree of any court or any legally binding order of any </w:t>
      </w:r>
      <w:r w:rsidR="009E6895">
        <w:rPr>
          <w:rFonts w:ascii="Times New Roman" w:hAnsi="Times New Roman" w:cs="Times New Roman"/>
          <w:sz w:val="24"/>
          <w:szCs w:val="24"/>
        </w:rPr>
        <w:t>g</w:t>
      </w:r>
      <w:r w:rsidRPr="000A58D5">
        <w:rPr>
          <w:rFonts w:ascii="Times New Roman" w:hAnsi="Times New Roman" w:cs="Times New Roman"/>
          <w:sz w:val="24"/>
          <w:szCs w:val="24"/>
        </w:rPr>
        <w:t xml:space="preserve">overnment </w:t>
      </w:r>
      <w:r w:rsidR="00FB6BA3">
        <w:rPr>
          <w:rFonts w:ascii="Times New Roman" w:hAnsi="Times New Roman" w:cs="Times New Roman"/>
          <w:sz w:val="24"/>
          <w:szCs w:val="24"/>
        </w:rPr>
        <w:t>i</w:t>
      </w:r>
      <w:r w:rsidRPr="000A58D5">
        <w:rPr>
          <w:rFonts w:ascii="Times New Roman" w:hAnsi="Times New Roman" w:cs="Times New Roman"/>
          <w:sz w:val="24"/>
          <w:szCs w:val="24"/>
        </w:rPr>
        <w:t xml:space="preserve">nstrumentality which may result in any adverse effect on its ability to perform its obligations under this Agreement and no fact or circumstance exists which may give rise to such proceedings that shall adversely affect the performance of its obligations under this Agreement; </w:t>
      </w:r>
    </w:p>
    <w:p w:rsidR="00227255" w:rsidRPr="000A58D5" w:rsidRDefault="00227255" w:rsidP="00052617">
      <w:pPr>
        <w:numPr>
          <w:ilvl w:val="0"/>
          <w:numId w:val="3"/>
        </w:numPr>
        <w:spacing w:after="0"/>
        <w:ind w:left="1418" w:right="53"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it has complied with Applicable Law in all material respects and has not been subject to any fines, penalties, injunctive relief or any other civil or criminal liabilities which in the aggregate have or may have an adverse effect on its ability to perform its obligations under this Agreement; </w:t>
      </w:r>
    </w:p>
    <w:p w:rsidR="00227255" w:rsidRPr="000A58D5" w:rsidRDefault="00227255" w:rsidP="00052617">
      <w:pPr>
        <w:numPr>
          <w:ilvl w:val="0"/>
          <w:numId w:val="3"/>
        </w:numPr>
        <w:spacing w:after="0"/>
        <w:ind w:left="1418" w:right="53"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no representation or warranty made by it contained herein or in any other document furnished by it to UIDAI, contains or shall contain any untrue or misleading statement of material fact or make any omission to state a </w:t>
      </w:r>
      <w:r w:rsidRPr="000A58D5">
        <w:rPr>
          <w:rFonts w:ascii="Times New Roman" w:hAnsi="Times New Roman" w:cs="Times New Roman"/>
          <w:sz w:val="24"/>
          <w:szCs w:val="24"/>
        </w:rPr>
        <w:lastRenderedPageBreak/>
        <w:t xml:space="preserve">material fact necessary to make such a representation or warranty not misleading; and </w:t>
      </w:r>
    </w:p>
    <w:p w:rsidR="00227255" w:rsidRPr="000A58D5" w:rsidRDefault="00227255" w:rsidP="00052617">
      <w:pPr>
        <w:numPr>
          <w:ilvl w:val="0"/>
          <w:numId w:val="3"/>
        </w:numPr>
        <w:spacing w:after="160"/>
        <w:ind w:left="1418" w:right="53"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no sums, in cash or kind, have been paid or shall be paid, by it or on its behalf, to any person by way of bribes, commission or otherwise for entering into this Agreement or for influencing or attempting to influence any officer or employee of UIDAI in connection therewith. </w:t>
      </w:r>
    </w:p>
    <w:p w:rsidR="00227255" w:rsidRPr="000A58D5" w:rsidRDefault="0081746F" w:rsidP="0081746F">
      <w:pPr>
        <w:spacing w:after="160"/>
        <w:ind w:right="51"/>
        <w:jc w:val="both"/>
        <w:rPr>
          <w:rFonts w:ascii="Times New Roman" w:hAnsi="Times New Roman" w:cs="Times New Roman"/>
          <w:sz w:val="24"/>
          <w:szCs w:val="24"/>
        </w:rPr>
      </w:pPr>
      <w:r>
        <w:rPr>
          <w:rFonts w:ascii="Times New Roman" w:eastAsia="Arial" w:hAnsi="Times New Roman" w:cs="Times New Roman"/>
          <w:b/>
          <w:sz w:val="24"/>
          <w:szCs w:val="24"/>
        </w:rPr>
        <w:t>9</w:t>
      </w:r>
      <w:r w:rsidR="00227255" w:rsidRPr="000A58D5">
        <w:rPr>
          <w:rFonts w:ascii="Times New Roman" w:eastAsia="Arial" w:hAnsi="Times New Roman" w:cs="Times New Roman"/>
          <w:b/>
          <w:sz w:val="24"/>
          <w:szCs w:val="24"/>
        </w:rPr>
        <w:t>.</w:t>
      </w:r>
      <w:r w:rsidR="00227255" w:rsidRPr="000A58D5">
        <w:rPr>
          <w:rFonts w:ascii="Times New Roman" w:eastAsia="Arial" w:hAnsi="Times New Roman" w:cs="Times New Roman"/>
          <w:b/>
          <w:sz w:val="24"/>
          <w:szCs w:val="24"/>
        </w:rPr>
        <w:tab/>
        <w:t>Payment of fees and taxes</w:t>
      </w:r>
    </w:p>
    <w:p w:rsidR="00227255" w:rsidRPr="000A58D5" w:rsidRDefault="0081746F" w:rsidP="00052617">
      <w:pPr>
        <w:spacing w:after="160"/>
        <w:ind w:right="51"/>
        <w:jc w:val="both"/>
        <w:rPr>
          <w:rFonts w:ascii="Times New Roman" w:hAnsi="Times New Roman" w:cs="Times New Roman"/>
          <w:sz w:val="24"/>
          <w:szCs w:val="24"/>
        </w:rPr>
      </w:pPr>
      <w:r>
        <w:rPr>
          <w:rFonts w:ascii="Times New Roman" w:hAnsi="Times New Roman" w:cs="Times New Roman"/>
          <w:sz w:val="24"/>
          <w:szCs w:val="24"/>
        </w:rPr>
        <w:t>9</w:t>
      </w:r>
      <w:r w:rsidR="00227255" w:rsidRPr="000A58D5">
        <w:rPr>
          <w:rFonts w:ascii="Times New Roman" w:hAnsi="Times New Roman" w:cs="Times New Roman"/>
          <w:sz w:val="24"/>
          <w:szCs w:val="24"/>
        </w:rPr>
        <w:t>.1</w:t>
      </w:r>
      <w:r w:rsidR="00227255" w:rsidRPr="000A58D5">
        <w:rPr>
          <w:rFonts w:ascii="Times New Roman" w:hAnsi="Times New Roman" w:cs="Times New Roman"/>
          <w:sz w:val="24"/>
          <w:szCs w:val="24"/>
        </w:rPr>
        <w:tab/>
        <w:t xml:space="preserve">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shall be liable to pay the fees and applicable taxes, if any, to the Authority in terms of </w:t>
      </w:r>
      <w:r w:rsidR="00227255" w:rsidRPr="00FB6BA3">
        <w:rPr>
          <w:rFonts w:ascii="Times New Roman" w:hAnsi="Times New Roman" w:cs="Times New Roman"/>
          <w:sz w:val="24"/>
          <w:szCs w:val="24"/>
        </w:rPr>
        <w:t>sub-clause (</w:t>
      </w:r>
      <w:r w:rsidR="00FB6BA3" w:rsidRPr="00FB6BA3">
        <w:rPr>
          <w:rFonts w:ascii="Times New Roman" w:hAnsi="Times New Roman" w:cs="Times New Roman"/>
          <w:sz w:val="24"/>
          <w:szCs w:val="24"/>
        </w:rPr>
        <w:t>g</w:t>
      </w:r>
      <w:r w:rsidR="00227255" w:rsidRPr="00FB6BA3">
        <w:rPr>
          <w:rFonts w:ascii="Times New Roman" w:hAnsi="Times New Roman" w:cs="Times New Roman"/>
          <w:sz w:val="24"/>
          <w:szCs w:val="24"/>
        </w:rPr>
        <w:t>)</w:t>
      </w:r>
      <w:r w:rsidR="00227255" w:rsidRPr="000A58D5">
        <w:rPr>
          <w:rFonts w:ascii="Times New Roman" w:hAnsi="Times New Roman" w:cs="Times New Roman"/>
          <w:sz w:val="24"/>
          <w:szCs w:val="24"/>
        </w:rPr>
        <w:t xml:space="preserve"> of </w:t>
      </w:r>
      <w:r w:rsidR="0062149C" w:rsidRPr="000A58D5">
        <w:rPr>
          <w:rFonts w:ascii="Times New Roman" w:hAnsi="Times New Roman" w:cs="Times New Roman"/>
          <w:sz w:val="24"/>
          <w:szCs w:val="24"/>
        </w:rPr>
        <w:t xml:space="preserve">paragraph </w:t>
      </w:r>
      <w:r w:rsidR="00227255" w:rsidRPr="000A58D5">
        <w:rPr>
          <w:rFonts w:ascii="Times New Roman" w:hAnsi="Times New Roman" w:cs="Times New Roman"/>
          <w:sz w:val="24"/>
          <w:szCs w:val="24"/>
        </w:rPr>
        <w:t xml:space="preserve">1.1.1 of this Agreement. The terms of payment shall be </w:t>
      </w:r>
      <w:r w:rsidR="009E6895">
        <w:rPr>
          <w:rFonts w:ascii="Times New Roman" w:hAnsi="Times New Roman" w:cs="Times New Roman"/>
          <w:sz w:val="24"/>
          <w:szCs w:val="24"/>
        </w:rPr>
        <w:t xml:space="preserve">such as UIDAI may </w:t>
      </w:r>
      <w:r w:rsidR="00227255" w:rsidRPr="000A58D5">
        <w:rPr>
          <w:rFonts w:ascii="Times New Roman" w:hAnsi="Times New Roman" w:cs="Times New Roman"/>
          <w:sz w:val="24"/>
          <w:szCs w:val="24"/>
        </w:rPr>
        <w:t xml:space="preserve">stipulate </w:t>
      </w:r>
      <w:r w:rsidR="009E6895">
        <w:rPr>
          <w:rFonts w:ascii="Times New Roman" w:hAnsi="Times New Roman" w:cs="Times New Roman"/>
          <w:sz w:val="24"/>
          <w:szCs w:val="24"/>
        </w:rPr>
        <w:t>from time to time,</w:t>
      </w:r>
      <w:r w:rsidR="00227255" w:rsidRPr="000A58D5">
        <w:rPr>
          <w:rFonts w:ascii="Times New Roman" w:hAnsi="Times New Roman" w:cs="Times New Roman"/>
          <w:sz w:val="24"/>
          <w:szCs w:val="24"/>
        </w:rPr>
        <w:t xml:space="preserve"> and </w:t>
      </w:r>
      <w:r w:rsidR="009E6895">
        <w:rPr>
          <w:rFonts w:ascii="Times New Roman" w:hAnsi="Times New Roman" w:cs="Times New Roman"/>
          <w:sz w:val="24"/>
          <w:szCs w:val="24"/>
        </w:rPr>
        <w:t xml:space="preserve">payments made </w:t>
      </w:r>
      <w:r w:rsidR="00227255" w:rsidRPr="000A58D5">
        <w:rPr>
          <w:rFonts w:ascii="Times New Roman" w:hAnsi="Times New Roman" w:cs="Times New Roman"/>
          <w:sz w:val="24"/>
          <w:szCs w:val="24"/>
        </w:rPr>
        <w:t>shall be non-refundable.</w:t>
      </w:r>
    </w:p>
    <w:p w:rsidR="00227255" w:rsidRPr="000A58D5" w:rsidRDefault="00227255" w:rsidP="00770DCB">
      <w:pPr>
        <w:pStyle w:val="Heading1"/>
        <w:spacing w:before="240" w:after="100" w:line="276" w:lineRule="auto"/>
        <w:ind w:left="0" w:right="49" w:hanging="17"/>
        <w:rPr>
          <w:rFonts w:ascii="Times New Roman" w:hAnsi="Times New Roman" w:cs="Times New Roman"/>
          <w:bCs/>
          <w:sz w:val="24"/>
          <w:szCs w:val="24"/>
          <w:lang w:val="en-GB"/>
        </w:rPr>
      </w:pPr>
      <w:r w:rsidRPr="000A58D5">
        <w:rPr>
          <w:rFonts w:ascii="Times New Roman" w:hAnsi="Times New Roman" w:cs="Times New Roman"/>
          <w:bCs/>
          <w:sz w:val="24"/>
          <w:szCs w:val="24"/>
          <w:lang w:val="en-GB"/>
        </w:rPr>
        <w:t>1</w:t>
      </w:r>
      <w:r w:rsidR="0081746F">
        <w:rPr>
          <w:rFonts w:ascii="Times New Roman" w:hAnsi="Times New Roman" w:cs="Times New Roman"/>
          <w:bCs/>
          <w:sz w:val="24"/>
          <w:szCs w:val="24"/>
          <w:lang w:val="en-GB"/>
        </w:rPr>
        <w:t>0</w:t>
      </w:r>
      <w:r w:rsidRPr="000A58D5">
        <w:rPr>
          <w:rFonts w:ascii="Times New Roman" w:hAnsi="Times New Roman" w:cs="Times New Roman"/>
          <w:bCs/>
          <w:sz w:val="24"/>
          <w:szCs w:val="24"/>
          <w:lang w:val="en-GB"/>
        </w:rPr>
        <w:t>.</w:t>
      </w:r>
      <w:r w:rsidRPr="000A58D5">
        <w:rPr>
          <w:rFonts w:ascii="Times New Roman" w:hAnsi="Times New Roman" w:cs="Times New Roman"/>
          <w:bCs/>
          <w:sz w:val="24"/>
          <w:szCs w:val="24"/>
          <w:lang w:val="en-GB"/>
        </w:rPr>
        <w:tab/>
        <w:t xml:space="preserve">Suspension of </w:t>
      </w:r>
      <w:r w:rsidR="009E6895">
        <w:rPr>
          <w:rFonts w:ascii="Times New Roman" w:hAnsi="Times New Roman" w:cs="Times New Roman"/>
          <w:bCs/>
          <w:sz w:val="24"/>
          <w:szCs w:val="24"/>
          <w:lang w:val="en-GB"/>
        </w:rPr>
        <w:t>provision of Aadhaar Authentication facility to AUA</w:t>
      </w:r>
    </w:p>
    <w:p w:rsidR="00227255" w:rsidRPr="000A58D5" w:rsidRDefault="0081746F" w:rsidP="00770DCB">
      <w:pPr>
        <w:spacing w:after="100"/>
        <w:jc w:val="both"/>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r>
      <w:r w:rsidR="009E6895" w:rsidRPr="000A58D5">
        <w:rPr>
          <w:rFonts w:ascii="Times New Roman" w:hAnsi="Times New Roman" w:cs="Times New Roman"/>
          <w:sz w:val="24"/>
          <w:szCs w:val="24"/>
        </w:rPr>
        <w:t>UIDAI</w:t>
      </w:r>
      <w:r w:rsidR="00F66AF8">
        <w:rPr>
          <w:rFonts w:ascii="Times New Roman" w:hAnsi="Times New Roman" w:cs="Times New Roman"/>
          <w:sz w:val="24"/>
          <w:szCs w:val="24"/>
        </w:rPr>
        <w:t xml:space="preserve"> </w:t>
      </w:r>
      <w:r w:rsidR="00227255" w:rsidRPr="000A58D5">
        <w:rPr>
          <w:rFonts w:ascii="Times New Roman" w:hAnsi="Times New Roman" w:cs="Times New Roman"/>
          <w:sz w:val="24"/>
          <w:szCs w:val="24"/>
        </w:rPr>
        <w:t xml:space="preserve">shall provide </w:t>
      </w:r>
      <w:r w:rsidR="009E6895">
        <w:rPr>
          <w:rFonts w:ascii="Times New Roman" w:hAnsi="Times New Roman" w:cs="Times New Roman"/>
          <w:sz w:val="24"/>
          <w:szCs w:val="24"/>
        </w:rPr>
        <w:t xml:space="preserve">the AUA the use of Aadhaar Authentication facilities at </w:t>
      </w:r>
      <w:r w:rsidR="00227255" w:rsidRPr="000A58D5">
        <w:rPr>
          <w:rFonts w:ascii="Times New Roman" w:hAnsi="Times New Roman" w:cs="Times New Roman"/>
          <w:sz w:val="24"/>
          <w:szCs w:val="24"/>
        </w:rPr>
        <w:t>its sole discretion</w:t>
      </w:r>
      <w:r w:rsidR="009E6895">
        <w:rPr>
          <w:rFonts w:ascii="Times New Roman" w:hAnsi="Times New Roman" w:cs="Times New Roman"/>
          <w:sz w:val="24"/>
          <w:szCs w:val="24"/>
        </w:rPr>
        <w:t xml:space="preserve"> and reserves the right to </w:t>
      </w:r>
      <w:r w:rsidR="00227255" w:rsidRPr="000A58D5">
        <w:rPr>
          <w:rFonts w:ascii="Times New Roman" w:hAnsi="Times New Roman" w:cs="Times New Roman"/>
          <w:sz w:val="24"/>
          <w:szCs w:val="24"/>
        </w:rPr>
        <w:t>add</w:t>
      </w:r>
      <w:r w:rsidR="009E6895">
        <w:rPr>
          <w:rFonts w:ascii="Times New Roman" w:hAnsi="Times New Roman" w:cs="Times New Roman"/>
          <w:sz w:val="24"/>
          <w:szCs w:val="24"/>
        </w:rPr>
        <w:t xml:space="preserve"> to</w:t>
      </w:r>
      <w:r w:rsidR="00227255" w:rsidRPr="000A58D5">
        <w:rPr>
          <w:rFonts w:ascii="Times New Roman" w:hAnsi="Times New Roman" w:cs="Times New Roman"/>
          <w:sz w:val="24"/>
          <w:szCs w:val="24"/>
        </w:rPr>
        <w:t xml:space="preserve">, </w:t>
      </w:r>
      <w:r w:rsidR="009E6895">
        <w:rPr>
          <w:rFonts w:ascii="Times New Roman" w:hAnsi="Times New Roman" w:cs="Times New Roman"/>
          <w:sz w:val="24"/>
          <w:szCs w:val="24"/>
        </w:rPr>
        <w:t xml:space="preserve">to </w:t>
      </w:r>
      <w:r w:rsidR="00227255" w:rsidRPr="000A58D5">
        <w:rPr>
          <w:rFonts w:ascii="Times New Roman" w:hAnsi="Times New Roman" w:cs="Times New Roman"/>
          <w:sz w:val="24"/>
          <w:szCs w:val="24"/>
        </w:rPr>
        <w:t>revise</w:t>
      </w:r>
      <w:r w:rsidR="009E6895">
        <w:rPr>
          <w:rFonts w:ascii="Times New Roman" w:hAnsi="Times New Roman" w:cs="Times New Roman"/>
          <w:sz w:val="24"/>
          <w:szCs w:val="24"/>
        </w:rPr>
        <w:t xml:space="preserve"> or</w:t>
      </w:r>
      <w:r w:rsidR="00F66AF8">
        <w:rPr>
          <w:rFonts w:ascii="Times New Roman" w:hAnsi="Times New Roman" w:cs="Times New Roman"/>
          <w:sz w:val="24"/>
          <w:szCs w:val="24"/>
        </w:rPr>
        <w:t xml:space="preserve"> </w:t>
      </w:r>
      <w:r w:rsidR="009E6895">
        <w:rPr>
          <w:rFonts w:ascii="Times New Roman" w:hAnsi="Times New Roman" w:cs="Times New Roman"/>
          <w:sz w:val="24"/>
          <w:szCs w:val="24"/>
        </w:rPr>
        <w:t xml:space="preserve">to </w:t>
      </w:r>
      <w:r w:rsidR="00227255" w:rsidRPr="000A58D5">
        <w:rPr>
          <w:rFonts w:ascii="Times New Roman" w:hAnsi="Times New Roman" w:cs="Times New Roman"/>
          <w:sz w:val="24"/>
          <w:szCs w:val="24"/>
        </w:rPr>
        <w:t xml:space="preserve">suspend in whole or in part </w:t>
      </w:r>
      <w:r w:rsidR="009E6895">
        <w:rPr>
          <w:rFonts w:ascii="Times New Roman" w:hAnsi="Times New Roman" w:cs="Times New Roman"/>
          <w:sz w:val="24"/>
          <w:szCs w:val="24"/>
        </w:rPr>
        <w:t xml:space="preserve">such provision </w:t>
      </w:r>
      <w:r w:rsidR="00227255" w:rsidRPr="000A58D5">
        <w:rPr>
          <w:rFonts w:ascii="Times New Roman" w:hAnsi="Times New Roman" w:cs="Times New Roman"/>
          <w:sz w:val="24"/>
          <w:szCs w:val="24"/>
        </w:rPr>
        <w:t>at any time</w:t>
      </w:r>
      <w:r w:rsidR="009E6895">
        <w:rPr>
          <w:rFonts w:ascii="Times New Roman" w:hAnsi="Times New Roman" w:cs="Times New Roman"/>
          <w:sz w:val="24"/>
          <w:szCs w:val="24"/>
        </w:rPr>
        <w:t>,</w:t>
      </w:r>
      <w:r w:rsidR="00227255" w:rsidRPr="000A58D5">
        <w:rPr>
          <w:rFonts w:ascii="Times New Roman" w:hAnsi="Times New Roman" w:cs="Times New Roman"/>
          <w:sz w:val="24"/>
          <w:szCs w:val="24"/>
        </w:rPr>
        <w:t xml:space="preserve"> with</w:t>
      </w:r>
      <w:r w:rsidR="009E6895">
        <w:rPr>
          <w:rFonts w:ascii="Times New Roman" w:hAnsi="Times New Roman" w:cs="Times New Roman"/>
          <w:sz w:val="24"/>
          <w:szCs w:val="24"/>
        </w:rPr>
        <w:t>out</w:t>
      </w:r>
      <w:r w:rsidR="00227255" w:rsidRPr="000A58D5">
        <w:rPr>
          <w:rFonts w:ascii="Times New Roman" w:hAnsi="Times New Roman" w:cs="Times New Roman"/>
          <w:sz w:val="24"/>
          <w:szCs w:val="24"/>
        </w:rPr>
        <w:t xml:space="preserve"> prior notice</w:t>
      </w:r>
      <w:r w:rsidR="009E6895">
        <w:rPr>
          <w:rFonts w:ascii="Times New Roman" w:hAnsi="Times New Roman" w:cs="Times New Roman"/>
          <w:sz w:val="24"/>
          <w:szCs w:val="24"/>
        </w:rPr>
        <w:t>, at its sole di</w:t>
      </w:r>
      <w:r w:rsidR="00227255" w:rsidRPr="000A58D5">
        <w:rPr>
          <w:rFonts w:ascii="Times New Roman" w:hAnsi="Times New Roman" w:cs="Times New Roman"/>
          <w:sz w:val="24"/>
          <w:szCs w:val="24"/>
        </w:rPr>
        <w:t xml:space="preserve">scretion, </w:t>
      </w:r>
      <w:r w:rsidR="009E6895" w:rsidRPr="000A58D5">
        <w:rPr>
          <w:rFonts w:ascii="Times New Roman" w:hAnsi="Times New Roman" w:cs="Times New Roman"/>
          <w:sz w:val="24"/>
          <w:szCs w:val="24"/>
        </w:rPr>
        <w:t>in the interest</w:t>
      </w:r>
      <w:r w:rsidR="009E6895">
        <w:rPr>
          <w:rFonts w:ascii="Times New Roman" w:hAnsi="Times New Roman" w:cs="Times New Roman"/>
          <w:sz w:val="24"/>
          <w:szCs w:val="24"/>
        </w:rPr>
        <w:t>s</w:t>
      </w:r>
      <w:r w:rsidR="009E6895" w:rsidRPr="000A58D5">
        <w:rPr>
          <w:rFonts w:ascii="Times New Roman" w:hAnsi="Times New Roman" w:cs="Times New Roman"/>
          <w:sz w:val="24"/>
          <w:szCs w:val="24"/>
        </w:rPr>
        <w:t xml:space="preserve"> of protection of </w:t>
      </w:r>
      <w:r w:rsidR="009E6895">
        <w:rPr>
          <w:rFonts w:ascii="Times New Roman" w:hAnsi="Times New Roman" w:cs="Times New Roman"/>
          <w:sz w:val="24"/>
          <w:szCs w:val="24"/>
        </w:rPr>
        <w:t xml:space="preserve">the information of </w:t>
      </w:r>
      <w:r w:rsidR="009E6895" w:rsidRPr="000A58D5">
        <w:rPr>
          <w:rFonts w:ascii="Times New Roman" w:hAnsi="Times New Roman" w:cs="Times New Roman"/>
          <w:sz w:val="24"/>
          <w:szCs w:val="24"/>
        </w:rPr>
        <w:t>Aadhaar number holder</w:t>
      </w:r>
      <w:r w:rsidR="009E6895">
        <w:rPr>
          <w:rFonts w:ascii="Times New Roman" w:hAnsi="Times New Roman" w:cs="Times New Roman"/>
          <w:sz w:val="24"/>
          <w:szCs w:val="24"/>
        </w:rPr>
        <w:t>s</w:t>
      </w:r>
      <w:r w:rsidR="00F66AF8">
        <w:rPr>
          <w:rFonts w:ascii="Times New Roman" w:hAnsi="Times New Roman" w:cs="Times New Roman"/>
          <w:sz w:val="24"/>
          <w:szCs w:val="24"/>
        </w:rPr>
        <w:t xml:space="preserve"> </w:t>
      </w:r>
      <w:r w:rsidR="009E6895">
        <w:rPr>
          <w:rFonts w:ascii="Times New Roman" w:hAnsi="Times New Roman" w:cs="Times New Roman"/>
          <w:sz w:val="24"/>
          <w:szCs w:val="24"/>
        </w:rPr>
        <w:t>or the</w:t>
      </w:r>
      <w:r w:rsidR="009E6895" w:rsidRPr="000A58D5">
        <w:rPr>
          <w:rFonts w:ascii="Times New Roman" w:hAnsi="Times New Roman" w:cs="Times New Roman"/>
          <w:sz w:val="24"/>
          <w:szCs w:val="24"/>
        </w:rPr>
        <w:t xml:space="preserve"> Aadhaar ecosystem</w:t>
      </w:r>
      <w:r w:rsidR="009E6895">
        <w:rPr>
          <w:rFonts w:ascii="Times New Roman" w:hAnsi="Times New Roman" w:cs="Times New Roman"/>
          <w:sz w:val="24"/>
          <w:szCs w:val="24"/>
        </w:rPr>
        <w:t>, or</w:t>
      </w:r>
      <w:r w:rsidR="00F66AF8">
        <w:rPr>
          <w:rFonts w:ascii="Times New Roman" w:hAnsi="Times New Roman" w:cs="Times New Roman"/>
          <w:sz w:val="24"/>
          <w:szCs w:val="24"/>
        </w:rPr>
        <w:t xml:space="preserve"> </w:t>
      </w:r>
      <w:r w:rsidR="009E6895">
        <w:rPr>
          <w:rFonts w:ascii="Times New Roman" w:hAnsi="Times New Roman" w:cs="Times New Roman"/>
          <w:sz w:val="24"/>
          <w:szCs w:val="24"/>
        </w:rPr>
        <w:t>in public interest, or in any of the interests referred to in clause (e) of paragraph 10.2</w:t>
      </w:r>
      <w:r w:rsidR="00227255" w:rsidRPr="000A58D5">
        <w:rPr>
          <w:rFonts w:ascii="Times New Roman" w:hAnsi="Times New Roman" w:cs="Times New Roman"/>
          <w:sz w:val="24"/>
          <w:szCs w:val="24"/>
        </w:rPr>
        <w:t>.</w:t>
      </w:r>
    </w:p>
    <w:p w:rsidR="009E6895" w:rsidRPr="000A58D5" w:rsidRDefault="0081746F" w:rsidP="0081746F">
      <w:pPr>
        <w:spacing w:after="0"/>
        <w:jc w:val="both"/>
        <w:rPr>
          <w:rFonts w:ascii="Times New Roman" w:hAnsi="Times New Roman" w:cs="Times New Roman"/>
          <w:sz w:val="24"/>
          <w:szCs w:val="24"/>
        </w:rPr>
      </w:pPr>
      <w:r>
        <w:rPr>
          <w:rFonts w:ascii="Times New Roman" w:hAnsi="Times New Roman" w:cs="Times New Roman"/>
          <w:sz w:val="24"/>
          <w:szCs w:val="24"/>
        </w:rPr>
        <w:t>10.2</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All or any part of the </w:t>
      </w:r>
      <w:r w:rsidR="009E6895">
        <w:rPr>
          <w:rFonts w:ascii="Times New Roman" w:hAnsi="Times New Roman" w:cs="Times New Roman"/>
          <w:sz w:val="24"/>
          <w:szCs w:val="24"/>
        </w:rPr>
        <w:t>provision of Aadhaar Authentication facilities made to the</w:t>
      </w:r>
      <w:r w:rsidR="00F66AF8">
        <w:rPr>
          <w:rFonts w:ascii="Times New Roman" w:hAnsi="Times New Roman" w:cs="Times New Roman"/>
          <w:sz w:val="24"/>
          <w:szCs w:val="24"/>
        </w:rPr>
        <w:t xml:space="preserv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may be suspended by UIDAI on the occurrence of </w:t>
      </w:r>
      <w:r w:rsidR="009E6895">
        <w:rPr>
          <w:rFonts w:ascii="Times New Roman" w:hAnsi="Times New Roman" w:cs="Times New Roman"/>
          <w:sz w:val="24"/>
          <w:szCs w:val="24"/>
        </w:rPr>
        <w:t xml:space="preserve">any of </w:t>
      </w:r>
      <w:r w:rsidR="00227255" w:rsidRPr="000A58D5">
        <w:rPr>
          <w:rFonts w:ascii="Times New Roman" w:hAnsi="Times New Roman" w:cs="Times New Roman"/>
          <w:sz w:val="24"/>
          <w:szCs w:val="24"/>
        </w:rPr>
        <w:t>the following events</w:t>
      </w:r>
      <w:r w:rsidR="009E6895">
        <w:rPr>
          <w:rFonts w:ascii="Times New Roman" w:hAnsi="Times New Roman" w:cs="Times New Roman"/>
          <w:sz w:val="24"/>
          <w:szCs w:val="24"/>
        </w:rPr>
        <w:t>:</w:t>
      </w:r>
    </w:p>
    <w:p w:rsidR="00227255" w:rsidRPr="000A58D5" w:rsidRDefault="00227255" w:rsidP="00770DCB">
      <w:pPr>
        <w:numPr>
          <w:ilvl w:val="0"/>
          <w:numId w:val="18"/>
        </w:numPr>
        <w:spacing w:after="0"/>
        <w:ind w:left="851"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if the </w:t>
      </w:r>
      <w:r w:rsidR="00756C18" w:rsidRPr="00756C18">
        <w:rPr>
          <w:rFonts w:ascii="Times New Roman" w:hAnsi="Times New Roman" w:cs="Times New Roman"/>
          <w:sz w:val="24"/>
          <w:szCs w:val="24"/>
        </w:rPr>
        <w:t>AUA</w:t>
      </w:r>
      <w:r w:rsidRPr="000A58D5">
        <w:rPr>
          <w:rFonts w:ascii="Times New Roman" w:hAnsi="Times New Roman" w:cs="Times New Roman"/>
          <w:sz w:val="24"/>
          <w:szCs w:val="24"/>
        </w:rPr>
        <w:t xml:space="preserve"> default</w:t>
      </w:r>
      <w:r w:rsidR="009E6895">
        <w:rPr>
          <w:rFonts w:ascii="Times New Roman" w:hAnsi="Times New Roman" w:cs="Times New Roman"/>
          <w:sz w:val="24"/>
          <w:szCs w:val="24"/>
        </w:rPr>
        <w:t>s</w:t>
      </w:r>
      <w:r w:rsidRPr="000A58D5">
        <w:rPr>
          <w:rFonts w:ascii="Times New Roman" w:hAnsi="Times New Roman" w:cs="Times New Roman"/>
          <w:sz w:val="24"/>
          <w:szCs w:val="24"/>
        </w:rPr>
        <w:t xml:space="preserve"> in complying with, or acts in contravention of, any requirement of this Agreement or Applicable Law; </w:t>
      </w:r>
    </w:p>
    <w:p w:rsidR="00227255" w:rsidRPr="000A58D5" w:rsidRDefault="00227255" w:rsidP="00770DCB">
      <w:pPr>
        <w:numPr>
          <w:ilvl w:val="0"/>
          <w:numId w:val="18"/>
        </w:numPr>
        <w:spacing w:after="0"/>
        <w:ind w:left="851"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if the </w:t>
      </w:r>
      <w:r w:rsidR="00756C18" w:rsidRPr="00756C18">
        <w:rPr>
          <w:rFonts w:ascii="Times New Roman" w:hAnsi="Times New Roman" w:cs="Times New Roman"/>
          <w:sz w:val="24"/>
          <w:szCs w:val="24"/>
        </w:rPr>
        <w:t>AUA</w:t>
      </w:r>
      <w:r w:rsidRPr="000A58D5">
        <w:rPr>
          <w:rFonts w:ascii="Times New Roman" w:hAnsi="Times New Roman" w:cs="Times New Roman"/>
          <w:sz w:val="24"/>
          <w:szCs w:val="24"/>
        </w:rPr>
        <w:t xml:space="preserve"> is in liquidation;</w:t>
      </w:r>
    </w:p>
    <w:p w:rsidR="00227255" w:rsidRPr="000A58D5" w:rsidRDefault="00227255" w:rsidP="00770DCB">
      <w:pPr>
        <w:numPr>
          <w:ilvl w:val="0"/>
          <w:numId w:val="18"/>
        </w:numPr>
        <w:spacing w:after="0"/>
        <w:ind w:left="851"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if the business or a class of the business of the </w:t>
      </w:r>
      <w:r w:rsidR="00756C18" w:rsidRPr="00756C18">
        <w:rPr>
          <w:rFonts w:ascii="Times New Roman" w:hAnsi="Times New Roman" w:cs="Times New Roman"/>
          <w:sz w:val="24"/>
          <w:szCs w:val="24"/>
        </w:rPr>
        <w:t>AUA</w:t>
      </w:r>
      <w:r w:rsidRPr="000A58D5">
        <w:rPr>
          <w:rFonts w:ascii="Times New Roman" w:hAnsi="Times New Roman" w:cs="Times New Roman"/>
          <w:sz w:val="24"/>
          <w:szCs w:val="24"/>
        </w:rPr>
        <w:t xml:space="preserve"> has been transferred to any person or has been transferred to or amalgamated with the business of any other person without the approval of the Authority;</w:t>
      </w:r>
    </w:p>
    <w:p w:rsidR="00227255" w:rsidRPr="000A58D5" w:rsidRDefault="00227255" w:rsidP="00770DCB">
      <w:pPr>
        <w:numPr>
          <w:ilvl w:val="0"/>
          <w:numId w:val="18"/>
        </w:numPr>
        <w:spacing w:after="0"/>
        <w:ind w:left="851"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if the </w:t>
      </w:r>
      <w:r w:rsidR="00756C18" w:rsidRPr="00756C18">
        <w:rPr>
          <w:rFonts w:ascii="Times New Roman" w:hAnsi="Times New Roman" w:cs="Times New Roman"/>
          <w:sz w:val="24"/>
          <w:szCs w:val="24"/>
        </w:rPr>
        <w:t>AUA</w:t>
      </w:r>
      <w:r w:rsidRPr="000A58D5">
        <w:rPr>
          <w:rFonts w:ascii="Times New Roman" w:hAnsi="Times New Roman" w:cs="Times New Roman"/>
          <w:sz w:val="24"/>
          <w:szCs w:val="24"/>
        </w:rPr>
        <w:t xml:space="preserve"> is convicted for an offence of moral turpitude, serious crime, criminal breach of trust, forgery or acting fraudulently, or a finding of grave misconduct under </w:t>
      </w:r>
      <w:r w:rsidR="009E6895">
        <w:rPr>
          <w:rFonts w:ascii="Times New Roman" w:hAnsi="Times New Roman" w:cs="Times New Roman"/>
          <w:sz w:val="24"/>
          <w:szCs w:val="24"/>
        </w:rPr>
        <w:t>any l</w:t>
      </w:r>
      <w:r w:rsidRPr="000A58D5">
        <w:rPr>
          <w:rFonts w:ascii="Times New Roman" w:hAnsi="Times New Roman" w:cs="Times New Roman"/>
          <w:sz w:val="24"/>
          <w:szCs w:val="24"/>
        </w:rPr>
        <w:t xml:space="preserve">aw for the time being in force, whether in relation to the present Agreement or otherwise; or </w:t>
      </w:r>
    </w:p>
    <w:p w:rsidR="00227255" w:rsidRPr="000A58D5" w:rsidRDefault="00227255" w:rsidP="00770DCB">
      <w:pPr>
        <w:numPr>
          <w:ilvl w:val="0"/>
          <w:numId w:val="18"/>
        </w:numPr>
        <w:spacing w:after="0"/>
        <w:ind w:left="851"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if the </w:t>
      </w:r>
      <w:r w:rsidRPr="000A58D5">
        <w:rPr>
          <w:rFonts w:ascii="Times New Roman" w:eastAsia="Times New Roman" w:hAnsi="Times New Roman" w:cs="Times New Roman"/>
          <w:color w:val="000000"/>
          <w:sz w:val="24"/>
          <w:szCs w:val="24"/>
          <w:lang w:eastAsia="en-IN"/>
        </w:rPr>
        <w:t xml:space="preserve">conduct of the </w:t>
      </w:r>
      <w:r w:rsidR="00756C18" w:rsidRPr="00756C18">
        <w:rPr>
          <w:rFonts w:ascii="Times New Roman" w:eastAsia="Times New Roman" w:hAnsi="Times New Roman" w:cs="Times New Roman"/>
          <w:color w:val="000000"/>
          <w:sz w:val="24"/>
          <w:szCs w:val="24"/>
          <w:lang w:eastAsia="en-IN"/>
        </w:rPr>
        <w:t>AUA</w:t>
      </w:r>
      <w:r w:rsidRPr="000A58D5">
        <w:rPr>
          <w:rFonts w:ascii="Times New Roman" w:eastAsia="Times New Roman" w:hAnsi="Times New Roman" w:cs="Times New Roman"/>
          <w:color w:val="000000"/>
          <w:sz w:val="24"/>
          <w:szCs w:val="24"/>
          <w:lang w:eastAsia="en-IN"/>
        </w:rPr>
        <w:t xml:space="preserve"> is found to be detrimental to the interest</w:t>
      </w:r>
      <w:r w:rsidR="009E6895">
        <w:rPr>
          <w:rFonts w:ascii="Times New Roman" w:eastAsia="Times New Roman" w:hAnsi="Times New Roman" w:cs="Times New Roman"/>
          <w:color w:val="000000"/>
          <w:sz w:val="24"/>
          <w:szCs w:val="24"/>
          <w:lang w:eastAsia="en-IN"/>
        </w:rPr>
        <w:t>s</w:t>
      </w:r>
      <w:r w:rsidRPr="000A58D5">
        <w:rPr>
          <w:rFonts w:ascii="Times New Roman" w:eastAsia="Times New Roman" w:hAnsi="Times New Roman" w:cs="Times New Roman"/>
          <w:color w:val="000000"/>
          <w:sz w:val="24"/>
          <w:szCs w:val="24"/>
          <w:lang w:eastAsia="en-IN"/>
        </w:rPr>
        <w:t xml:space="preserve"> of UIDAI or held to be against the </w:t>
      </w:r>
      <w:r w:rsidR="009E6895">
        <w:rPr>
          <w:rFonts w:ascii="Times New Roman" w:eastAsia="Times New Roman" w:hAnsi="Times New Roman" w:cs="Times New Roman"/>
          <w:color w:val="000000"/>
          <w:sz w:val="24"/>
          <w:szCs w:val="24"/>
          <w:lang w:eastAsia="en-IN"/>
        </w:rPr>
        <w:t xml:space="preserve">interests of </w:t>
      </w:r>
      <w:r w:rsidRPr="000A58D5">
        <w:rPr>
          <w:rFonts w:ascii="Times New Roman" w:hAnsi="Times New Roman" w:cs="Times New Roman"/>
          <w:sz w:val="24"/>
          <w:szCs w:val="24"/>
        </w:rPr>
        <w:t xml:space="preserve">sovereignty </w:t>
      </w:r>
      <w:r w:rsidRPr="000A58D5">
        <w:rPr>
          <w:rFonts w:ascii="Times New Roman" w:eastAsia="Times New Roman" w:hAnsi="Times New Roman" w:cs="Times New Roman"/>
          <w:color w:val="000000"/>
          <w:sz w:val="24"/>
          <w:szCs w:val="24"/>
          <w:lang w:eastAsia="en-IN"/>
        </w:rPr>
        <w:t>and integrity of India, the security of the State and friendly relations with foreign States</w:t>
      </w:r>
      <w:r w:rsidR="00770DCB">
        <w:rPr>
          <w:rFonts w:ascii="Times New Roman" w:eastAsia="Times New Roman" w:hAnsi="Times New Roman" w:cs="Times New Roman"/>
          <w:color w:val="000000"/>
          <w:sz w:val="24"/>
          <w:szCs w:val="24"/>
          <w:lang w:eastAsia="en-IN"/>
        </w:rPr>
        <w:t>:</w:t>
      </w:r>
    </w:p>
    <w:p w:rsidR="00227255" w:rsidRPr="000A58D5" w:rsidRDefault="00227255" w:rsidP="00770DCB">
      <w:pPr>
        <w:spacing w:after="100"/>
        <w:ind w:left="851" w:firstLine="567"/>
        <w:jc w:val="both"/>
        <w:rPr>
          <w:rFonts w:ascii="Times New Roman" w:hAnsi="Times New Roman" w:cs="Times New Roman"/>
          <w:sz w:val="24"/>
          <w:szCs w:val="24"/>
        </w:rPr>
      </w:pPr>
      <w:r w:rsidRPr="000A58D5">
        <w:rPr>
          <w:rFonts w:ascii="Times New Roman" w:hAnsi="Times New Roman" w:cs="Times New Roman"/>
          <w:sz w:val="24"/>
          <w:szCs w:val="24"/>
        </w:rPr>
        <w:t xml:space="preserve">Provided that no order under </w:t>
      </w:r>
      <w:r w:rsidR="002F02A6" w:rsidRPr="000A5B99">
        <w:rPr>
          <w:rFonts w:ascii="Times New Roman" w:hAnsi="Times New Roman" w:cs="Times New Roman"/>
          <w:sz w:val="24"/>
          <w:szCs w:val="24"/>
        </w:rPr>
        <w:t>section 10</w:t>
      </w:r>
      <w:r w:rsidR="00C509FC" w:rsidRPr="000A58D5">
        <w:rPr>
          <w:rFonts w:ascii="Times New Roman" w:hAnsi="Times New Roman" w:cs="Times New Roman"/>
          <w:sz w:val="24"/>
          <w:szCs w:val="24"/>
        </w:rPr>
        <w:t xml:space="preserve">of this Agreement </w:t>
      </w:r>
      <w:r w:rsidRPr="000A58D5">
        <w:rPr>
          <w:rFonts w:ascii="Times New Roman" w:hAnsi="Times New Roman" w:cs="Times New Roman"/>
          <w:sz w:val="24"/>
          <w:szCs w:val="24"/>
        </w:rPr>
        <w:t xml:space="preserve">shall be made unless the </w:t>
      </w:r>
      <w:r w:rsidR="00756C18" w:rsidRPr="00756C18">
        <w:rPr>
          <w:rFonts w:ascii="Times New Roman" w:hAnsi="Times New Roman" w:cs="Times New Roman"/>
          <w:sz w:val="24"/>
          <w:szCs w:val="24"/>
        </w:rPr>
        <w:t>AUA</w:t>
      </w:r>
      <w:r w:rsidRPr="000A58D5">
        <w:rPr>
          <w:rFonts w:ascii="Times New Roman" w:hAnsi="Times New Roman" w:cs="Times New Roman"/>
          <w:sz w:val="24"/>
          <w:szCs w:val="24"/>
        </w:rPr>
        <w:t xml:space="preserve"> has been given a reasonable opportunity of being heard.</w:t>
      </w:r>
    </w:p>
    <w:p w:rsidR="00227255" w:rsidRPr="000A58D5" w:rsidRDefault="009E6895" w:rsidP="00770DCB">
      <w:pPr>
        <w:spacing w:after="100"/>
        <w:jc w:val="both"/>
        <w:rPr>
          <w:rFonts w:ascii="Times New Roman" w:hAnsi="Times New Roman" w:cs="Times New Roman"/>
          <w:sz w:val="24"/>
          <w:szCs w:val="24"/>
        </w:rPr>
      </w:pPr>
      <w:r>
        <w:rPr>
          <w:rFonts w:ascii="Times New Roman" w:hAnsi="Times New Roman" w:cs="Times New Roman"/>
          <w:sz w:val="24"/>
          <w:szCs w:val="24"/>
        </w:rPr>
        <w:t>1</w:t>
      </w:r>
      <w:r w:rsidR="0081746F">
        <w:rPr>
          <w:rFonts w:ascii="Times New Roman" w:hAnsi="Times New Roman" w:cs="Times New Roman"/>
          <w:sz w:val="24"/>
          <w:szCs w:val="24"/>
        </w:rPr>
        <w:t>0.</w:t>
      </w:r>
      <w:r>
        <w:rPr>
          <w:rFonts w:ascii="Times New Roman" w:hAnsi="Times New Roman" w:cs="Times New Roman"/>
          <w:sz w:val="24"/>
          <w:szCs w:val="24"/>
        </w:rPr>
        <w:t>3</w:t>
      </w:r>
      <w:r w:rsidR="0081746F">
        <w:rPr>
          <w:rFonts w:ascii="Times New Roman" w:hAnsi="Times New Roman" w:cs="Times New Roman"/>
          <w:sz w:val="24"/>
          <w:szCs w:val="24"/>
        </w:rPr>
        <w:tab/>
      </w:r>
      <w:r w:rsidR="00227255" w:rsidRPr="000A58D5">
        <w:rPr>
          <w:rFonts w:ascii="Times New Roman" w:hAnsi="Times New Roman" w:cs="Times New Roman"/>
          <w:sz w:val="24"/>
          <w:szCs w:val="24"/>
        </w:rPr>
        <w:t>UIDAI may</w:t>
      </w:r>
      <w:r>
        <w:rPr>
          <w:rFonts w:ascii="Times New Roman" w:hAnsi="Times New Roman" w:cs="Times New Roman"/>
          <w:sz w:val="24"/>
          <w:szCs w:val="24"/>
        </w:rPr>
        <w:t>,</w:t>
      </w:r>
      <w:r w:rsidR="00227255" w:rsidRPr="000A58D5">
        <w:rPr>
          <w:rFonts w:ascii="Times New Roman" w:hAnsi="Times New Roman" w:cs="Times New Roman"/>
          <w:sz w:val="24"/>
          <w:szCs w:val="24"/>
        </w:rPr>
        <w:t xml:space="preserve"> at its discretion</w:t>
      </w:r>
      <w:r>
        <w:rPr>
          <w:rFonts w:ascii="Times New Roman" w:hAnsi="Times New Roman" w:cs="Times New Roman"/>
          <w:sz w:val="24"/>
          <w:szCs w:val="24"/>
        </w:rPr>
        <w:t>,</w:t>
      </w:r>
      <w:r w:rsidR="00227255" w:rsidRPr="000A58D5">
        <w:rPr>
          <w:rFonts w:ascii="Times New Roman" w:hAnsi="Times New Roman" w:cs="Times New Roman"/>
          <w:sz w:val="24"/>
          <w:szCs w:val="24"/>
        </w:rPr>
        <w:t xml:space="preserve"> revoke </w:t>
      </w:r>
      <w:r>
        <w:rPr>
          <w:rFonts w:ascii="Times New Roman" w:hAnsi="Times New Roman" w:cs="Times New Roman"/>
          <w:sz w:val="24"/>
          <w:szCs w:val="24"/>
        </w:rPr>
        <w:t>any such</w:t>
      </w:r>
      <w:r w:rsidR="00227255" w:rsidRPr="000A58D5">
        <w:rPr>
          <w:rFonts w:ascii="Times New Roman" w:hAnsi="Times New Roman" w:cs="Times New Roman"/>
          <w:sz w:val="24"/>
          <w:szCs w:val="24"/>
        </w:rPr>
        <w:t xml:space="preserve"> order of suspension if the </w:t>
      </w:r>
      <w:r w:rsidR="007C35F0" w:rsidRPr="00756C18">
        <w:rPr>
          <w:rFonts w:ascii="Times New Roman" w:hAnsi="Times New Roman" w:cs="Times New Roman"/>
          <w:sz w:val="24"/>
          <w:szCs w:val="24"/>
        </w:rPr>
        <w:t>AUA</w:t>
      </w:r>
      <w:r w:rsidR="00F66AF8">
        <w:rPr>
          <w:rFonts w:ascii="Times New Roman" w:hAnsi="Times New Roman" w:cs="Times New Roman"/>
          <w:sz w:val="24"/>
          <w:szCs w:val="24"/>
        </w:rPr>
        <w:t xml:space="preserve"> </w:t>
      </w:r>
      <w:r w:rsidR="007C35F0">
        <w:rPr>
          <w:rFonts w:ascii="Times New Roman" w:hAnsi="Times New Roman" w:cs="Times New Roman"/>
          <w:sz w:val="24"/>
          <w:szCs w:val="24"/>
        </w:rPr>
        <w:t>satisfies</w:t>
      </w:r>
      <w:r w:rsidR="00CC0761">
        <w:rPr>
          <w:rFonts w:ascii="Times New Roman" w:hAnsi="Times New Roman" w:cs="Times New Roman"/>
          <w:sz w:val="24"/>
          <w:szCs w:val="24"/>
        </w:rPr>
        <w:t xml:space="preserve"> UIDAI </w:t>
      </w:r>
      <w:r w:rsidR="00227255" w:rsidRPr="000A58D5">
        <w:rPr>
          <w:rFonts w:ascii="Times New Roman" w:hAnsi="Times New Roman" w:cs="Times New Roman"/>
          <w:sz w:val="24"/>
          <w:szCs w:val="24"/>
        </w:rPr>
        <w:t xml:space="preserve">that the </w:t>
      </w:r>
      <w:r w:rsidR="00CC0761">
        <w:rPr>
          <w:rFonts w:ascii="Times New Roman" w:hAnsi="Times New Roman" w:cs="Times New Roman"/>
          <w:sz w:val="24"/>
          <w:szCs w:val="24"/>
        </w:rPr>
        <w:t xml:space="preserve">grounds for such suspension have either </w:t>
      </w:r>
      <w:r w:rsidR="00227255" w:rsidRPr="000A58D5">
        <w:rPr>
          <w:rFonts w:ascii="Times New Roman" w:hAnsi="Times New Roman" w:cs="Times New Roman"/>
          <w:sz w:val="24"/>
          <w:szCs w:val="24"/>
        </w:rPr>
        <w:t>ceased to exist or been re</w:t>
      </w:r>
      <w:r w:rsidR="00CC0761">
        <w:rPr>
          <w:rFonts w:ascii="Times New Roman" w:hAnsi="Times New Roman" w:cs="Times New Roman"/>
          <w:sz w:val="24"/>
          <w:szCs w:val="24"/>
        </w:rPr>
        <w:t>medie</w:t>
      </w:r>
      <w:r w:rsidR="00227255" w:rsidRPr="000A58D5">
        <w:rPr>
          <w:rFonts w:ascii="Times New Roman" w:hAnsi="Times New Roman" w:cs="Times New Roman"/>
          <w:sz w:val="24"/>
          <w:szCs w:val="24"/>
        </w:rPr>
        <w:t xml:space="preserve">d by 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to the</w:t>
      </w:r>
      <w:r w:rsidR="00132E8A" w:rsidRPr="000A58D5">
        <w:rPr>
          <w:rFonts w:ascii="Times New Roman" w:hAnsi="Times New Roman" w:cs="Times New Roman"/>
          <w:sz w:val="24"/>
          <w:szCs w:val="24"/>
        </w:rPr>
        <w:t xml:space="preserve"> satisfaction of </w:t>
      </w:r>
      <w:r w:rsidR="00CC0761">
        <w:rPr>
          <w:rFonts w:ascii="Times New Roman" w:hAnsi="Times New Roman" w:cs="Times New Roman"/>
          <w:sz w:val="24"/>
          <w:szCs w:val="24"/>
        </w:rPr>
        <w:t>UIDAI</w:t>
      </w:r>
      <w:r w:rsidR="00132E8A" w:rsidRPr="000A58D5">
        <w:rPr>
          <w:rFonts w:ascii="Times New Roman" w:hAnsi="Times New Roman" w:cs="Times New Roman"/>
          <w:sz w:val="24"/>
          <w:szCs w:val="24"/>
        </w:rPr>
        <w:t>.</w:t>
      </w:r>
    </w:p>
    <w:p w:rsidR="00227255" w:rsidRPr="000A58D5" w:rsidRDefault="00227255" w:rsidP="00770DCB">
      <w:pPr>
        <w:pStyle w:val="Heading1"/>
        <w:spacing w:before="240" w:after="100" w:line="276" w:lineRule="auto"/>
        <w:ind w:left="0" w:right="49" w:hanging="17"/>
        <w:rPr>
          <w:rFonts w:ascii="Times New Roman" w:hAnsi="Times New Roman" w:cs="Times New Roman"/>
          <w:sz w:val="24"/>
          <w:szCs w:val="24"/>
          <w:lang w:val="en-GB"/>
        </w:rPr>
      </w:pPr>
      <w:r w:rsidRPr="000A58D5">
        <w:rPr>
          <w:rFonts w:ascii="Times New Roman" w:hAnsi="Times New Roman" w:cs="Times New Roman"/>
          <w:sz w:val="24"/>
          <w:szCs w:val="24"/>
          <w:lang w:val="en-GB"/>
        </w:rPr>
        <w:t>1</w:t>
      </w:r>
      <w:r w:rsidR="0081746F">
        <w:rPr>
          <w:rFonts w:ascii="Times New Roman" w:hAnsi="Times New Roman" w:cs="Times New Roman"/>
          <w:sz w:val="24"/>
          <w:szCs w:val="24"/>
          <w:lang w:val="en-GB"/>
        </w:rPr>
        <w:t>1</w:t>
      </w:r>
      <w:r w:rsidRPr="000A58D5">
        <w:rPr>
          <w:rFonts w:ascii="Times New Roman" w:hAnsi="Times New Roman" w:cs="Times New Roman"/>
          <w:sz w:val="24"/>
          <w:szCs w:val="24"/>
          <w:lang w:val="en-GB"/>
        </w:rPr>
        <w:t>.</w:t>
      </w:r>
      <w:r w:rsidRPr="000A58D5">
        <w:rPr>
          <w:rFonts w:ascii="Times New Roman" w:hAnsi="Times New Roman" w:cs="Times New Roman"/>
          <w:sz w:val="24"/>
          <w:szCs w:val="24"/>
          <w:lang w:val="en-GB"/>
        </w:rPr>
        <w:tab/>
        <w:t>Termination</w:t>
      </w:r>
    </w:p>
    <w:p w:rsidR="00227255" w:rsidRPr="000A58D5" w:rsidRDefault="0081746F" w:rsidP="00770DCB">
      <w:pPr>
        <w:spacing w:after="100"/>
        <w:ind w:right="53"/>
        <w:jc w:val="both"/>
        <w:rPr>
          <w:rFonts w:ascii="Times New Roman" w:hAnsi="Times New Roman" w:cs="Times New Roman"/>
          <w:color w:val="000000"/>
          <w:sz w:val="24"/>
          <w:szCs w:val="24"/>
        </w:rPr>
      </w:pPr>
      <w:r>
        <w:rPr>
          <w:rFonts w:ascii="Times New Roman" w:hAnsi="Times New Roman" w:cs="Times New Roman"/>
          <w:color w:val="000000"/>
          <w:sz w:val="24"/>
          <w:szCs w:val="24"/>
        </w:rPr>
        <w:t>11.1</w:t>
      </w:r>
      <w:r>
        <w:rPr>
          <w:rFonts w:ascii="Times New Roman" w:hAnsi="Times New Roman" w:cs="Times New Roman"/>
          <w:color w:val="000000"/>
          <w:sz w:val="24"/>
          <w:szCs w:val="24"/>
        </w:rPr>
        <w:tab/>
      </w:r>
      <w:r w:rsidR="00227255" w:rsidRPr="000A58D5">
        <w:rPr>
          <w:rFonts w:ascii="Times New Roman" w:hAnsi="Times New Roman" w:cs="Times New Roman"/>
          <w:i/>
          <w:iCs/>
          <w:color w:val="000000"/>
          <w:sz w:val="24"/>
          <w:szCs w:val="24"/>
        </w:rPr>
        <w:t xml:space="preserve">Termination by </w:t>
      </w:r>
      <w:r w:rsidR="00CC0761">
        <w:rPr>
          <w:rFonts w:ascii="Times New Roman" w:hAnsi="Times New Roman" w:cs="Times New Roman"/>
          <w:i/>
          <w:iCs/>
          <w:color w:val="000000"/>
          <w:sz w:val="24"/>
          <w:szCs w:val="24"/>
        </w:rPr>
        <w:t>n</w:t>
      </w:r>
      <w:r w:rsidR="00227255" w:rsidRPr="000A58D5">
        <w:rPr>
          <w:rFonts w:ascii="Times New Roman" w:hAnsi="Times New Roman" w:cs="Times New Roman"/>
          <w:i/>
          <w:iCs/>
          <w:color w:val="000000"/>
          <w:sz w:val="24"/>
          <w:szCs w:val="24"/>
        </w:rPr>
        <w:t>otice</w:t>
      </w:r>
    </w:p>
    <w:p w:rsidR="00227255" w:rsidRPr="000A58D5" w:rsidRDefault="0081746F" w:rsidP="00770DCB">
      <w:pPr>
        <w:spacing w:after="100"/>
        <w:ind w:right="5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11.1.1</w:t>
      </w:r>
      <w:r>
        <w:rPr>
          <w:rFonts w:ascii="Times New Roman" w:hAnsi="Times New Roman" w:cs="Times New Roman"/>
          <w:color w:val="000000"/>
          <w:sz w:val="24"/>
          <w:szCs w:val="24"/>
        </w:rPr>
        <w:tab/>
      </w:r>
      <w:r w:rsidR="00227255" w:rsidRPr="000A58D5">
        <w:rPr>
          <w:rFonts w:ascii="Times New Roman" w:hAnsi="Times New Roman" w:cs="Times New Roman"/>
          <w:color w:val="000000"/>
          <w:sz w:val="24"/>
          <w:szCs w:val="24"/>
        </w:rPr>
        <w:t xml:space="preserve">UIDAI may terminate this Agreement, without </w:t>
      </w:r>
      <w:r w:rsidR="00227255" w:rsidRPr="000A58D5">
        <w:rPr>
          <w:rFonts w:ascii="Times New Roman" w:hAnsi="Times New Roman" w:cs="Times New Roman"/>
          <w:sz w:val="24"/>
          <w:szCs w:val="24"/>
        </w:rPr>
        <w:t xml:space="preserve">any protest or demur from 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w:t>
      </w:r>
      <w:r w:rsidR="00227255" w:rsidRPr="000A58D5">
        <w:rPr>
          <w:rFonts w:ascii="Times New Roman" w:hAnsi="Times New Roman" w:cs="Times New Roman"/>
          <w:color w:val="000000"/>
          <w:sz w:val="24"/>
          <w:szCs w:val="24"/>
        </w:rPr>
        <w:t>upon serving a written notice of 15 days to the AUA. The date of termination shall be effective from the end of the notice period calculated from the date of receipt of such notice.</w:t>
      </w:r>
    </w:p>
    <w:p w:rsidR="00227255" w:rsidRDefault="0081746F" w:rsidP="00770DCB">
      <w:pPr>
        <w:spacing w:after="100"/>
        <w:ind w:right="53"/>
        <w:jc w:val="both"/>
        <w:rPr>
          <w:rFonts w:ascii="Times New Roman" w:hAnsi="Times New Roman" w:cs="Times New Roman"/>
          <w:sz w:val="24"/>
          <w:szCs w:val="24"/>
        </w:rPr>
      </w:pPr>
      <w:r>
        <w:rPr>
          <w:rFonts w:ascii="Times New Roman" w:hAnsi="Times New Roman" w:cs="Times New Roman"/>
          <w:sz w:val="24"/>
          <w:szCs w:val="24"/>
        </w:rPr>
        <w:t>11.1.2</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may terminate this Agreement by giving 30 days’ notice in writing to UIDAI. The said termination by 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shall be subject to clearance from UIDAI under the provisions of regulation 23 of the Aadhaar (Authentication and Offline Verification) Regulations, 2021</w:t>
      </w:r>
      <w:r w:rsidR="00CC0761">
        <w:rPr>
          <w:rFonts w:ascii="Times New Roman" w:hAnsi="Times New Roman" w:cs="Times New Roman"/>
          <w:sz w:val="24"/>
          <w:szCs w:val="24"/>
        </w:rPr>
        <w:t>,</w:t>
      </w:r>
      <w:r w:rsidR="00227255" w:rsidRPr="000A58D5">
        <w:rPr>
          <w:rFonts w:ascii="Times New Roman" w:hAnsi="Times New Roman" w:cs="Times New Roman"/>
          <w:sz w:val="24"/>
          <w:szCs w:val="24"/>
        </w:rPr>
        <w:t xml:space="preserve"> including any </w:t>
      </w:r>
      <w:r w:rsidR="003B2443">
        <w:rPr>
          <w:rFonts w:ascii="Times New Roman" w:hAnsi="Times New Roman" w:cs="Times New Roman"/>
          <w:sz w:val="24"/>
          <w:szCs w:val="24"/>
        </w:rPr>
        <w:t>Financial Disincentives</w:t>
      </w:r>
      <w:r w:rsidR="00227255" w:rsidRPr="000A58D5">
        <w:rPr>
          <w:rFonts w:ascii="Times New Roman" w:hAnsi="Times New Roman" w:cs="Times New Roman"/>
          <w:sz w:val="24"/>
          <w:szCs w:val="24"/>
        </w:rPr>
        <w:t xml:space="preserve"> levied under this Agreement.</w:t>
      </w:r>
    </w:p>
    <w:p w:rsidR="00227255" w:rsidRPr="000A58D5" w:rsidRDefault="0081746F" w:rsidP="00770DCB">
      <w:pPr>
        <w:spacing w:after="100"/>
        <w:ind w:right="53"/>
        <w:jc w:val="both"/>
        <w:rPr>
          <w:rFonts w:ascii="Times New Roman" w:hAnsi="Times New Roman" w:cs="Times New Roman"/>
          <w:color w:val="000000"/>
          <w:sz w:val="24"/>
          <w:szCs w:val="24"/>
        </w:rPr>
      </w:pPr>
      <w:r>
        <w:rPr>
          <w:rFonts w:ascii="Times New Roman" w:hAnsi="Times New Roman" w:cs="Times New Roman"/>
          <w:color w:val="000000"/>
          <w:sz w:val="24"/>
          <w:szCs w:val="24"/>
        </w:rPr>
        <w:t>11.2</w:t>
      </w:r>
      <w:r>
        <w:rPr>
          <w:rFonts w:ascii="Times New Roman" w:hAnsi="Times New Roman" w:cs="Times New Roman"/>
          <w:color w:val="000000"/>
          <w:sz w:val="24"/>
          <w:szCs w:val="24"/>
        </w:rPr>
        <w:tab/>
      </w:r>
      <w:r w:rsidR="00227255" w:rsidRPr="000A58D5">
        <w:rPr>
          <w:rFonts w:ascii="Times New Roman" w:hAnsi="Times New Roman" w:cs="Times New Roman"/>
          <w:i/>
          <w:iCs/>
          <w:color w:val="000000"/>
          <w:sz w:val="24"/>
          <w:szCs w:val="24"/>
        </w:rPr>
        <w:t>Termination by UIDAI due to AUA showing cause</w:t>
      </w:r>
    </w:p>
    <w:p w:rsidR="00227255" w:rsidRPr="000A58D5" w:rsidRDefault="0081746F" w:rsidP="00770DCB">
      <w:pPr>
        <w:pStyle w:val="ListParagraph"/>
        <w:autoSpaceDE w:val="0"/>
        <w:autoSpaceDN w:val="0"/>
        <w:adjustRightInd w:val="0"/>
        <w:spacing w:after="100"/>
        <w:ind w:left="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11.2.1</w:t>
      </w:r>
      <w:r>
        <w:rPr>
          <w:rFonts w:ascii="Times New Roman" w:hAnsi="Times New Roman" w:cs="Times New Roman"/>
          <w:color w:val="000000"/>
          <w:sz w:val="24"/>
          <w:szCs w:val="24"/>
        </w:rPr>
        <w:tab/>
      </w:r>
      <w:r w:rsidR="00227255" w:rsidRPr="000A58D5">
        <w:rPr>
          <w:rFonts w:ascii="Times New Roman" w:hAnsi="Times New Roman" w:cs="Times New Roman"/>
          <w:color w:val="000000"/>
          <w:sz w:val="24"/>
          <w:szCs w:val="24"/>
        </w:rPr>
        <w:t>Notwithstanding anything contained hereinabove, UIDA</w:t>
      </w:r>
      <w:r w:rsidR="00FB6BA3">
        <w:rPr>
          <w:rFonts w:ascii="Times New Roman" w:hAnsi="Times New Roman" w:cs="Times New Roman"/>
          <w:color w:val="000000"/>
          <w:sz w:val="24"/>
          <w:szCs w:val="24"/>
        </w:rPr>
        <w:t>I</w:t>
      </w:r>
      <w:r w:rsidR="00227255" w:rsidRPr="000A58D5">
        <w:rPr>
          <w:rFonts w:ascii="Times New Roman" w:hAnsi="Times New Roman" w:cs="Times New Roman"/>
          <w:color w:val="000000"/>
          <w:sz w:val="24"/>
          <w:szCs w:val="24"/>
        </w:rPr>
        <w:t xml:space="preserve"> may terminate the Agreement with AUA, in the event of it showing cause.</w:t>
      </w:r>
    </w:p>
    <w:p w:rsidR="00227255" w:rsidRPr="000A58D5" w:rsidRDefault="0081746F" w:rsidP="00770DCB">
      <w:pPr>
        <w:pStyle w:val="ListParagraph"/>
        <w:autoSpaceDE w:val="0"/>
        <w:autoSpaceDN w:val="0"/>
        <w:adjustRightInd w:val="0"/>
        <w:spacing w:after="100"/>
        <w:ind w:left="0"/>
        <w:contextualSpacing w:val="0"/>
        <w:jc w:val="both"/>
        <w:rPr>
          <w:rFonts w:ascii="Times New Roman" w:hAnsi="Times New Roman" w:cs="Times New Roman"/>
          <w:color w:val="000000"/>
          <w:sz w:val="24"/>
          <w:szCs w:val="24"/>
        </w:rPr>
      </w:pPr>
      <w:r>
        <w:rPr>
          <w:rFonts w:ascii="Times New Roman" w:hAnsi="Times New Roman" w:cs="Times New Roman"/>
          <w:sz w:val="24"/>
          <w:szCs w:val="24"/>
        </w:rPr>
        <w:t>11.2.2</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In such an event, UIDAI may give a 30 </w:t>
      </w:r>
      <w:r w:rsidR="00AE0D58" w:rsidRPr="000A58D5">
        <w:rPr>
          <w:rFonts w:ascii="Times New Roman" w:hAnsi="Times New Roman" w:cs="Times New Roman"/>
          <w:sz w:val="24"/>
          <w:szCs w:val="24"/>
        </w:rPr>
        <w:t>days notice</w:t>
      </w:r>
      <w:r w:rsidR="00227255" w:rsidRPr="000A58D5">
        <w:rPr>
          <w:rFonts w:ascii="Times New Roman" w:hAnsi="Times New Roman" w:cs="Times New Roman"/>
          <w:sz w:val="24"/>
          <w:szCs w:val="24"/>
        </w:rPr>
        <w:t xml:space="preserve"> to the AUA, giving it a reasonable opportunity to explain the circumstances resulting in the cause and to cure the same. </w:t>
      </w:r>
      <w:r w:rsidR="00227255" w:rsidRPr="000A58D5">
        <w:rPr>
          <w:rFonts w:ascii="Times New Roman" w:hAnsi="Times New Roman" w:cs="Times New Roman"/>
          <w:color w:val="000000"/>
          <w:sz w:val="24"/>
          <w:szCs w:val="24"/>
        </w:rPr>
        <w:t>If, however</w:t>
      </w:r>
      <w:r w:rsidR="00CC0761">
        <w:rPr>
          <w:rFonts w:ascii="Times New Roman" w:hAnsi="Times New Roman" w:cs="Times New Roman"/>
          <w:color w:val="000000"/>
          <w:sz w:val="24"/>
          <w:szCs w:val="24"/>
        </w:rPr>
        <w:t>,</w:t>
      </w:r>
      <w:r w:rsidR="00227255" w:rsidRPr="000A58D5">
        <w:rPr>
          <w:rFonts w:ascii="Times New Roman" w:hAnsi="Times New Roman" w:cs="Times New Roman"/>
          <w:sz w:val="24"/>
          <w:szCs w:val="24"/>
        </w:rPr>
        <w:t xml:space="preserve"> UIDAI is satisfied that the explanation given by AUA is insufficient or despite the time given, the cause </w:t>
      </w:r>
      <w:r w:rsidR="00CC0761">
        <w:rPr>
          <w:rFonts w:ascii="Times New Roman" w:hAnsi="Times New Roman" w:cs="Times New Roman"/>
          <w:sz w:val="24"/>
          <w:szCs w:val="24"/>
        </w:rPr>
        <w:t xml:space="preserve">was </w:t>
      </w:r>
      <w:r w:rsidR="00227255" w:rsidRPr="000A58D5">
        <w:rPr>
          <w:rFonts w:ascii="Times New Roman" w:hAnsi="Times New Roman" w:cs="Times New Roman"/>
          <w:sz w:val="24"/>
          <w:szCs w:val="24"/>
        </w:rPr>
        <w:t xml:space="preserve">not cured or UIDAI deems it necessary or expedient </w:t>
      </w:r>
      <w:r w:rsidR="00CC0761">
        <w:rPr>
          <w:rFonts w:ascii="Times New Roman" w:hAnsi="Times New Roman" w:cs="Times New Roman"/>
          <w:sz w:val="24"/>
          <w:szCs w:val="24"/>
        </w:rPr>
        <w:t xml:space="preserve">so </w:t>
      </w:r>
      <w:r w:rsidR="00227255" w:rsidRPr="000A58D5">
        <w:rPr>
          <w:rFonts w:ascii="Times New Roman" w:hAnsi="Times New Roman" w:cs="Times New Roman"/>
          <w:sz w:val="24"/>
          <w:szCs w:val="24"/>
        </w:rPr>
        <w:t>to do</w:t>
      </w:r>
      <w:r w:rsidR="00CC0761">
        <w:rPr>
          <w:rFonts w:ascii="Times New Roman" w:hAnsi="Times New Roman" w:cs="Times New Roman"/>
          <w:sz w:val="24"/>
          <w:szCs w:val="24"/>
        </w:rPr>
        <w:t>,</w:t>
      </w:r>
      <w:r w:rsidR="00227255" w:rsidRPr="000A58D5">
        <w:rPr>
          <w:rFonts w:ascii="Times New Roman" w:hAnsi="Times New Roman" w:cs="Times New Roman"/>
          <w:sz w:val="24"/>
          <w:szCs w:val="24"/>
        </w:rPr>
        <w:t xml:space="preserve"> it may terminate this Agreement.</w:t>
      </w:r>
    </w:p>
    <w:p w:rsidR="00227255" w:rsidRDefault="0081746F" w:rsidP="00770DCB">
      <w:pPr>
        <w:pStyle w:val="ListParagraph"/>
        <w:autoSpaceDE w:val="0"/>
        <w:autoSpaceDN w:val="0"/>
        <w:adjustRightInd w:val="0"/>
        <w:spacing w:after="100"/>
        <w:ind w:left="0"/>
        <w:contextualSpacing w:val="0"/>
        <w:jc w:val="both"/>
        <w:rPr>
          <w:rFonts w:ascii="Times New Roman" w:hAnsi="Times New Roman" w:cs="Times New Roman"/>
          <w:sz w:val="24"/>
          <w:szCs w:val="24"/>
        </w:rPr>
      </w:pPr>
      <w:r>
        <w:rPr>
          <w:rFonts w:ascii="Times New Roman" w:hAnsi="Times New Roman" w:cs="Times New Roman"/>
          <w:sz w:val="24"/>
          <w:szCs w:val="24"/>
        </w:rPr>
        <w:t>11.2.3</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In the event that the cause </w:t>
      </w:r>
      <w:r w:rsidR="00CC0761">
        <w:rPr>
          <w:rFonts w:ascii="Times New Roman" w:hAnsi="Times New Roman" w:cs="Times New Roman"/>
          <w:sz w:val="24"/>
          <w:szCs w:val="24"/>
        </w:rPr>
        <w:t xml:space="preserve">is such that it </w:t>
      </w:r>
      <w:r w:rsidR="00227255" w:rsidRPr="000A58D5">
        <w:rPr>
          <w:rFonts w:ascii="Times New Roman" w:hAnsi="Times New Roman" w:cs="Times New Roman"/>
          <w:sz w:val="24"/>
          <w:szCs w:val="24"/>
        </w:rPr>
        <w:t xml:space="preserve">cannot be cured, for reasons of conviction of the AUA or any such similar circumstances, UIDAI shall have the </w:t>
      </w:r>
      <w:r w:rsidR="00CC0761">
        <w:rPr>
          <w:rFonts w:ascii="Times New Roman" w:hAnsi="Times New Roman" w:cs="Times New Roman"/>
          <w:sz w:val="24"/>
          <w:szCs w:val="24"/>
        </w:rPr>
        <w:t xml:space="preserve">right </w:t>
      </w:r>
      <w:r w:rsidR="00227255" w:rsidRPr="000A58D5">
        <w:rPr>
          <w:rFonts w:ascii="Times New Roman" w:hAnsi="Times New Roman" w:cs="Times New Roman"/>
          <w:sz w:val="24"/>
          <w:szCs w:val="24"/>
        </w:rPr>
        <w:t xml:space="preserve">to terminate the Agreement forthwith. </w:t>
      </w:r>
    </w:p>
    <w:p w:rsidR="00227255" w:rsidRPr="000A58D5" w:rsidRDefault="0081746F" w:rsidP="00770DCB">
      <w:pPr>
        <w:spacing w:after="100"/>
        <w:ind w:right="53"/>
        <w:jc w:val="both"/>
        <w:rPr>
          <w:rFonts w:ascii="Times New Roman" w:hAnsi="Times New Roman" w:cs="Times New Roman"/>
          <w:sz w:val="24"/>
          <w:szCs w:val="24"/>
        </w:rPr>
      </w:pPr>
      <w:r>
        <w:rPr>
          <w:rFonts w:ascii="Times New Roman" w:hAnsi="Times New Roman" w:cs="Times New Roman"/>
          <w:color w:val="000000"/>
          <w:sz w:val="24"/>
          <w:szCs w:val="24"/>
        </w:rPr>
        <w:t>11.3</w:t>
      </w:r>
      <w:r>
        <w:rPr>
          <w:rFonts w:ascii="Times New Roman" w:hAnsi="Times New Roman" w:cs="Times New Roman"/>
          <w:color w:val="000000"/>
          <w:sz w:val="24"/>
          <w:szCs w:val="24"/>
        </w:rPr>
        <w:tab/>
      </w:r>
      <w:r w:rsidR="00227255" w:rsidRPr="000A58D5">
        <w:rPr>
          <w:rFonts w:ascii="Times New Roman" w:hAnsi="Times New Roman" w:cs="Times New Roman"/>
          <w:i/>
          <w:iCs/>
          <w:color w:val="000000"/>
          <w:sz w:val="24"/>
          <w:szCs w:val="24"/>
        </w:rPr>
        <w:t xml:space="preserve">Termination for </w:t>
      </w:r>
      <w:r w:rsidR="0028584A" w:rsidRPr="000A58D5">
        <w:rPr>
          <w:rFonts w:ascii="Times New Roman" w:hAnsi="Times New Roman" w:cs="Times New Roman"/>
          <w:i/>
          <w:iCs/>
          <w:color w:val="000000"/>
          <w:sz w:val="24"/>
          <w:szCs w:val="24"/>
        </w:rPr>
        <w:t>c</w:t>
      </w:r>
      <w:r w:rsidR="00227255" w:rsidRPr="000A58D5">
        <w:rPr>
          <w:rFonts w:ascii="Times New Roman" w:hAnsi="Times New Roman" w:cs="Times New Roman"/>
          <w:i/>
          <w:iCs/>
          <w:color w:val="000000"/>
          <w:sz w:val="24"/>
          <w:szCs w:val="24"/>
        </w:rPr>
        <w:t>hange of Control of AUA</w:t>
      </w:r>
    </w:p>
    <w:p w:rsidR="00227255" w:rsidRPr="000A58D5" w:rsidRDefault="0081746F" w:rsidP="00770DCB">
      <w:pPr>
        <w:spacing w:after="100"/>
        <w:jc w:val="both"/>
        <w:rPr>
          <w:rFonts w:ascii="Times New Roman" w:hAnsi="Times New Roman" w:cs="Times New Roman"/>
          <w:sz w:val="24"/>
          <w:szCs w:val="24"/>
        </w:rPr>
      </w:pPr>
      <w:r>
        <w:rPr>
          <w:rFonts w:ascii="Times New Roman" w:hAnsi="Times New Roman" w:cs="Times New Roman"/>
          <w:sz w:val="24"/>
          <w:szCs w:val="24"/>
        </w:rPr>
        <w:t>11.3.1</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UIDAI may, by giving 30 </w:t>
      </w:r>
      <w:r w:rsidR="00227255" w:rsidRPr="00D03050">
        <w:rPr>
          <w:rFonts w:ascii="Times New Roman" w:hAnsi="Times New Roman" w:cs="Times New Roman"/>
          <w:sz w:val="24"/>
          <w:szCs w:val="24"/>
        </w:rPr>
        <w:t>days</w:t>
      </w:r>
      <w:r w:rsidR="00227255" w:rsidRPr="000A58D5">
        <w:rPr>
          <w:rFonts w:ascii="Times New Roman" w:hAnsi="Times New Roman" w:cs="Times New Roman"/>
          <w:sz w:val="24"/>
          <w:szCs w:val="24"/>
        </w:rPr>
        <w:t xml:space="preserve"> written notice, terminate this Agreement, if a change of Control of 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has taken place.  </w:t>
      </w:r>
    </w:p>
    <w:p w:rsidR="00227255" w:rsidRPr="000A58D5" w:rsidRDefault="0081746F" w:rsidP="0081746F">
      <w:pPr>
        <w:spacing w:after="160"/>
        <w:jc w:val="both"/>
        <w:rPr>
          <w:rFonts w:ascii="Times New Roman" w:hAnsi="Times New Roman" w:cs="Times New Roman"/>
          <w:sz w:val="24"/>
          <w:szCs w:val="24"/>
        </w:rPr>
      </w:pPr>
      <w:r>
        <w:rPr>
          <w:rFonts w:ascii="Times New Roman" w:hAnsi="Times New Roman" w:cs="Times New Roman"/>
          <w:sz w:val="24"/>
          <w:szCs w:val="24"/>
        </w:rPr>
        <w:t>11.3.2</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In the event that 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undergoes such a </w:t>
      </w:r>
      <w:r w:rsidR="0028584A" w:rsidRPr="000A58D5">
        <w:rPr>
          <w:rFonts w:ascii="Times New Roman" w:hAnsi="Times New Roman" w:cs="Times New Roman"/>
          <w:sz w:val="24"/>
          <w:szCs w:val="24"/>
        </w:rPr>
        <w:t>c</w:t>
      </w:r>
      <w:r w:rsidR="00227255" w:rsidRPr="000A58D5">
        <w:rPr>
          <w:rFonts w:ascii="Times New Roman" w:hAnsi="Times New Roman" w:cs="Times New Roman"/>
          <w:sz w:val="24"/>
          <w:szCs w:val="24"/>
        </w:rPr>
        <w:t xml:space="preserve">hange of Control, UIDAI may, at its discretion, as an alternative to termination, require a full Performance Bank Guarantee for the obligations of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by a guarantor on behalf of such person to whom the </w:t>
      </w:r>
      <w:r w:rsidR="00D33408" w:rsidRPr="000A58D5">
        <w:rPr>
          <w:rFonts w:ascii="Times New Roman" w:hAnsi="Times New Roman" w:cs="Times New Roman"/>
          <w:sz w:val="24"/>
          <w:szCs w:val="24"/>
        </w:rPr>
        <w:t>C</w:t>
      </w:r>
      <w:r w:rsidR="00227255" w:rsidRPr="000A58D5">
        <w:rPr>
          <w:rFonts w:ascii="Times New Roman" w:hAnsi="Times New Roman" w:cs="Times New Roman"/>
          <w:sz w:val="24"/>
          <w:szCs w:val="24"/>
        </w:rPr>
        <w:t xml:space="preserve">ontrol of the AUA has been transferred, subject to the approval of UIDAI. If such a Performance Bank Guarantee is not furnished within 30 days of UIDAI’s demand, UIDAI reserves the right to terminate this Agreement by giving 15 days notice </w:t>
      </w:r>
      <w:r w:rsidR="00CC0761">
        <w:rPr>
          <w:rFonts w:ascii="Times New Roman" w:hAnsi="Times New Roman" w:cs="Times New Roman"/>
          <w:sz w:val="24"/>
          <w:szCs w:val="24"/>
        </w:rPr>
        <w:t xml:space="preserve">in writing </w:t>
      </w:r>
      <w:r w:rsidR="00227255" w:rsidRPr="000A58D5">
        <w:rPr>
          <w:rFonts w:ascii="Times New Roman" w:hAnsi="Times New Roman" w:cs="Times New Roman"/>
          <w:sz w:val="24"/>
          <w:szCs w:val="24"/>
        </w:rPr>
        <w:t xml:space="preserve">to 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w:t>
      </w:r>
    </w:p>
    <w:p w:rsidR="00227255" w:rsidRPr="000A58D5" w:rsidRDefault="0081746F" w:rsidP="0081746F">
      <w:pPr>
        <w:spacing w:after="160"/>
        <w:jc w:val="both"/>
        <w:rPr>
          <w:rFonts w:ascii="Times New Roman" w:hAnsi="Times New Roman" w:cs="Times New Roman"/>
          <w:sz w:val="24"/>
          <w:szCs w:val="24"/>
        </w:rPr>
      </w:pPr>
      <w:r>
        <w:rPr>
          <w:rFonts w:ascii="Times New Roman" w:hAnsi="Times New Roman" w:cs="Times New Roman"/>
          <w:sz w:val="24"/>
          <w:szCs w:val="24"/>
        </w:rPr>
        <w:t>11.3.3</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In no event the rights and obligations of 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under this Agreement should be assigned or transferred. The rights and obligations of 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under this Agreement, are non-transferable and non-assignable whether by sale, merger, or by operation of law, except with the express written consent of UIDAI.</w:t>
      </w:r>
    </w:p>
    <w:p w:rsidR="00227255" w:rsidRPr="00A74230" w:rsidRDefault="0081746F" w:rsidP="00464152">
      <w:pPr>
        <w:jc w:val="both"/>
        <w:rPr>
          <w:rFonts w:ascii="Times New Roman" w:hAnsi="Times New Roman" w:cs="Times New Roman"/>
          <w:sz w:val="24"/>
          <w:szCs w:val="24"/>
        </w:rPr>
      </w:pPr>
      <w:r>
        <w:rPr>
          <w:rFonts w:ascii="Times New Roman" w:hAnsi="Times New Roman" w:cs="Times New Roman"/>
          <w:sz w:val="24"/>
          <w:szCs w:val="24"/>
        </w:rPr>
        <w:t>11.3.4</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In the event that the </w:t>
      </w:r>
      <w:r w:rsidR="00634BA2">
        <w:rPr>
          <w:rFonts w:ascii="Times New Roman" w:hAnsi="Times New Roman" w:cs="Times New Roman"/>
          <w:sz w:val="24"/>
          <w:szCs w:val="24"/>
        </w:rPr>
        <w:t>AUA</w:t>
      </w:r>
      <w:r w:rsidR="00F66AF8">
        <w:rPr>
          <w:rFonts w:ascii="Times New Roman" w:hAnsi="Times New Roman" w:cs="Times New Roman"/>
          <w:sz w:val="24"/>
          <w:szCs w:val="24"/>
        </w:rPr>
        <w:t xml:space="preserve"> </w:t>
      </w:r>
      <w:r w:rsidR="00227255" w:rsidRPr="00464152">
        <w:rPr>
          <w:rFonts w:ascii="Times New Roman" w:hAnsi="Times New Roman" w:cs="Times New Roman"/>
          <w:sz w:val="24"/>
          <w:szCs w:val="24"/>
        </w:rPr>
        <w:t xml:space="preserve">ceases to be a legal entity, either on operation of such </w:t>
      </w:r>
      <w:r w:rsidR="0028584A" w:rsidRPr="00464152">
        <w:rPr>
          <w:rFonts w:ascii="Times New Roman" w:hAnsi="Times New Roman" w:cs="Times New Roman"/>
          <w:sz w:val="24"/>
          <w:szCs w:val="24"/>
        </w:rPr>
        <w:t>c</w:t>
      </w:r>
      <w:r w:rsidR="00227255" w:rsidRPr="00464152">
        <w:rPr>
          <w:rFonts w:ascii="Times New Roman" w:hAnsi="Times New Roman" w:cs="Times New Roman"/>
          <w:sz w:val="24"/>
          <w:szCs w:val="24"/>
        </w:rPr>
        <w:t xml:space="preserve">hange of </w:t>
      </w:r>
      <w:r w:rsidR="0028584A" w:rsidRPr="00464152">
        <w:rPr>
          <w:rFonts w:ascii="Times New Roman" w:hAnsi="Times New Roman" w:cs="Times New Roman"/>
          <w:sz w:val="24"/>
          <w:szCs w:val="24"/>
        </w:rPr>
        <w:t>C</w:t>
      </w:r>
      <w:r w:rsidR="00227255" w:rsidRPr="00464152">
        <w:rPr>
          <w:rFonts w:ascii="Times New Roman" w:hAnsi="Times New Roman" w:cs="Times New Roman"/>
          <w:sz w:val="24"/>
          <w:szCs w:val="24"/>
        </w:rPr>
        <w:t>ontrol or under provisions of Applicable Law</w:t>
      </w:r>
      <w:r w:rsidR="00464152">
        <w:rPr>
          <w:rFonts w:ascii="Times New Roman" w:hAnsi="Times New Roman" w:cs="Times New Roman"/>
          <w:sz w:val="24"/>
          <w:szCs w:val="24"/>
        </w:rPr>
        <w:t>,</w:t>
      </w:r>
      <w:r w:rsidR="00A74230" w:rsidRPr="00464152">
        <w:rPr>
          <w:rFonts w:ascii="Times New Roman" w:hAnsi="Times New Roman" w:cs="Times New Roman"/>
          <w:sz w:val="24"/>
          <w:szCs w:val="24"/>
        </w:rPr>
        <w:t xml:space="preserve"> or</w:t>
      </w:r>
      <w:r w:rsidR="00464152">
        <w:rPr>
          <w:rFonts w:ascii="Times New Roman" w:hAnsi="Times New Roman" w:cs="Times New Roman"/>
          <w:sz w:val="24"/>
          <w:szCs w:val="24"/>
        </w:rPr>
        <w:t xml:space="preserve"> it i</w:t>
      </w:r>
      <w:r w:rsidR="00A74230" w:rsidRPr="00464152">
        <w:rPr>
          <w:rFonts w:ascii="Times New Roman" w:hAnsi="Times New Roman" w:cs="Times New Roman"/>
          <w:sz w:val="24"/>
          <w:szCs w:val="24"/>
        </w:rPr>
        <w:t>s in liquidation</w:t>
      </w:r>
      <w:r w:rsidR="00464152" w:rsidRPr="00464152">
        <w:rPr>
          <w:rFonts w:ascii="Times New Roman" w:hAnsi="Times New Roman" w:cs="Times New Roman"/>
          <w:sz w:val="24"/>
          <w:szCs w:val="24"/>
        </w:rPr>
        <w:t>,</w:t>
      </w:r>
      <w:r w:rsidR="00F66AF8">
        <w:rPr>
          <w:rFonts w:ascii="Times New Roman" w:hAnsi="Times New Roman" w:cs="Times New Roman"/>
          <w:sz w:val="24"/>
          <w:szCs w:val="24"/>
        </w:rPr>
        <w:t xml:space="preserve"> </w:t>
      </w:r>
      <w:r w:rsidR="00CC0761" w:rsidRPr="00A74230">
        <w:rPr>
          <w:rFonts w:ascii="Times New Roman" w:hAnsi="Times New Roman" w:cs="Times New Roman"/>
          <w:sz w:val="24"/>
          <w:szCs w:val="24"/>
        </w:rPr>
        <w:t xml:space="preserve">UIDAI shall have the right </w:t>
      </w:r>
      <w:r w:rsidR="00227255" w:rsidRPr="00A74230">
        <w:rPr>
          <w:rFonts w:ascii="Times New Roman" w:hAnsi="Times New Roman" w:cs="Times New Roman"/>
          <w:sz w:val="24"/>
          <w:szCs w:val="24"/>
        </w:rPr>
        <w:t xml:space="preserve">to take such measures as </w:t>
      </w:r>
      <w:r w:rsidR="00A74230">
        <w:rPr>
          <w:rFonts w:ascii="Times New Roman" w:hAnsi="Times New Roman" w:cs="Times New Roman"/>
          <w:sz w:val="24"/>
          <w:szCs w:val="24"/>
        </w:rPr>
        <w:t>it may consider n</w:t>
      </w:r>
      <w:r w:rsidR="00227255" w:rsidRPr="00A74230">
        <w:rPr>
          <w:rFonts w:ascii="Times New Roman" w:hAnsi="Times New Roman" w:cs="Times New Roman"/>
          <w:sz w:val="24"/>
          <w:szCs w:val="24"/>
        </w:rPr>
        <w:t xml:space="preserve">ecessary to maintain and preserve the Authentication logs and records and other documents as </w:t>
      </w:r>
      <w:r w:rsidR="00A74230">
        <w:rPr>
          <w:rFonts w:ascii="Times New Roman" w:hAnsi="Times New Roman" w:cs="Times New Roman"/>
          <w:sz w:val="24"/>
          <w:szCs w:val="24"/>
        </w:rPr>
        <w:t>the AUA may have created pursuant to the provisions of this Agreement</w:t>
      </w:r>
      <w:r w:rsidR="00464152">
        <w:rPr>
          <w:rFonts w:ascii="Times New Roman" w:hAnsi="Times New Roman" w:cs="Times New Roman"/>
          <w:sz w:val="24"/>
          <w:szCs w:val="24"/>
        </w:rPr>
        <w:t xml:space="preserve"> and</w:t>
      </w:r>
      <w:r w:rsidR="00227255" w:rsidRPr="00A74230">
        <w:rPr>
          <w:rFonts w:ascii="Times New Roman" w:hAnsi="Times New Roman" w:cs="Times New Roman"/>
          <w:sz w:val="24"/>
          <w:szCs w:val="24"/>
        </w:rPr>
        <w:t xml:space="preserve"> the Act</w:t>
      </w:r>
      <w:r w:rsidR="00FB6BA3" w:rsidRPr="00A74230">
        <w:rPr>
          <w:rFonts w:ascii="Times New Roman" w:hAnsi="Times New Roman" w:cs="Times New Roman"/>
          <w:sz w:val="24"/>
          <w:szCs w:val="24"/>
        </w:rPr>
        <w:t xml:space="preserve"> and the regulations made thereunder</w:t>
      </w:r>
      <w:r w:rsidR="00227255" w:rsidRPr="00A74230">
        <w:rPr>
          <w:rFonts w:ascii="Times New Roman" w:hAnsi="Times New Roman" w:cs="Times New Roman"/>
          <w:sz w:val="24"/>
          <w:szCs w:val="24"/>
        </w:rPr>
        <w:t xml:space="preserve">. </w:t>
      </w:r>
    </w:p>
    <w:p w:rsidR="00227255" w:rsidRPr="000A58D5" w:rsidRDefault="0081746F" w:rsidP="00CC0761">
      <w:pPr>
        <w:ind w:right="53"/>
        <w:jc w:val="both"/>
        <w:rPr>
          <w:rFonts w:ascii="Times New Roman" w:hAnsi="Times New Roman" w:cs="Times New Roman"/>
          <w:sz w:val="24"/>
          <w:szCs w:val="24"/>
        </w:rPr>
      </w:pPr>
      <w:r>
        <w:rPr>
          <w:rFonts w:ascii="Times New Roman" w:hAnsi="Times New Roman" w:cs="Times New Roman"/>
          <w:sz w:val="24"/>
          <w:szCs w:val="24"/>
        </w:rPr>
        <w:lastRenderedPageBreak/>
        <w:t>11.4</w:t>
      </w:r>
      <w:r>
        <w:rPr>
          <w:rFonts w:ascii="Times New Roman" w:hAnsi="Times New Roman" w:cs="Times New Roman"/>
          <w:sz w:val="24"/>
          <w:szCs w:val="24"/>
        </w:rPr>
        <w:tab/>
      </w:r>
      <w:r w:rsidR="00227255" w:rsidRPr="000A58D5">
        <w:rPr>
          <w:rFonts w:ascii="Times New Roman" w:hAnsi="Times New Roman" w:cs="Times New Roman"/>
          <w:i/>
          <w:iCs/>
          <w:sz w:val="24"/>
          <w:szCs w:val="24"/>
        </w:rPr>
        <w:t>Effects of termination</w:t>
      </w:r>
    </w:p>
    <w:p w:rsidR="00227255" w:rsidRPr="000A58D5" w:rsidRDefault="00CC0761" w:rsidP="00CC0761">
      <w:pPr>
        <w:spacing w:after="0"/>
        <w:ind w:right="53"/>
        <w:jc w:val="both"/>
        <w:rPr>
          <w:rFonts w:ascii="Times New Roman" w:hAnsi="Times New Roman" w:cs="Times New Roman"/>
          <w:sz w:val="24"/>
          <w:szCs w:val="24"/>
        </w:rPr>
      </w:pPr>
      <w:r>
        <w:rPr>
          <w:rFonts w:ascii="Times New Roman" w:hAnsi="Times New Roman" w:cs="Times New Roman"/>
          <w:sz w:val="24"/>
          <w:szCs w:val="24"/>
        </w:rPr>
        <w:t>11.4.1</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Without prejudice to any other action which may be taken under this Agreement </w:t>
      </w:r>
      <w:r>
        <w:rPr>
          <w:rFonts w:ascii="Times New Roman" w:hAnsi="Times New Roman" w:cs="Times New Roman"/>
          <w:sz w:val="24"/>
          <w:szCs w:val="24"/>
        </w:rPr>
        <w:t xml:space="preserve">or </w:t>
      </w:r>
      <w:r w:rsidR="00227255" w:rsidRPr="000A58D5">
        <w:rPr>
          <w:rFonts w:ascii="Times New Roman" w:hAnsi="Times New Roman" w:cs="Times New Roman"/>
          <w:sz w:val="24"/>
          <w:szCs w:val="24"/>
        </w:rPr>
        <w:t>the Act</w:t>
      </w:r>
      <w:r>
        <w:rPr>
          <w:rFonts w:ascii="Times New Roman" w:hAnsi="Times New Roman" w:cs="Times New Roman"/>
          <w:sz w:val="24"/>
          <w:szCs w:val="24"/>
        </w:rPr>
        <w:t xml:space="preserve"> and the regulations made thereunder</w:t>
      </w:r>
      <w:r w:rsidR="00227255" w:rsidRPr="000A58D5">
        <w:rPr>
          <w:rFonts w:ascii="Times New Roman" w:hAnsi="Times New Roman" w:cs="Times New Roman"/>
          <w:sz w:val="24"/>
          <w:szCs w:val="24"/>
        </w:rPr>
        <w:t>, the following consequence</w:t>
      </w:r>
      <w:r>
        <w:rPr>
          <w:rFonts w:ascii="Times New Roman" w:hAnsi="Times New Roman" w:cs="Times New Roman"/>
          <w:sz w:val="24"/>
          <w:szCs w:val="24"/>
        </w:rPr>
        <w:t>s</w:t>
      </w:r>
      <w:r w:rsidR="00227255" w:rsidRPr="000A58D5">
        <w:rPr>
          <w:rFonts w:ascii="Times New Roman" w:hAnsi="Times New Roman" w:cs="Times New Roman"/>
          <w:sz w:val="24"/>
          <w:szCs w:val="24"/>
        </w:rPr>
        <w:t xml:space="preserve"> of termination </w:t>
      </w:r>
      <w:r>
        <w:rPr>
          <w:rFonts w:ascii="Times New Roman" w:hAnsi="Times New Roman" w:cs="Times New Roman"/>
          <w:sz w:val="24"/>
          <w:szCs w:val="24"/>
        </w:rPr>
        <w:t xml:space="preserve">shall </w:t>
      </w:r>
      <w:r w:rsidR="00227255" w:rsidRPr="000A58D5">
        <w:rPr>
          <w:rFonts w:ascii="Times New Roman" w:hAnsi="Times New Roman" w:cs="Times New Roman"/>
          <w:sz w:val="24"/>
          <w:szCs w:val="24"/>
        </w:rPr>
        <w:t xml:space="preserve">follow against the </w:t>
      </w:r>
      <w:r w:rsidR="00756C18" w:rsidRPr="00756C18">
        <w:rPr>
          <w:rFonts w:ascii="Times New Roman" w:hAnsi="Times New Roman" w:cs="Times New Roman"/>
          <w:sz w:val="24"/>
          <w:szCs w:val="24"/>
        </w:rPr>
        <w:t>AUA</w:t>
      </w:r>
      <w:r w:rsidR="00634BA2">
        <w:rPr>
          <w:rFonts w:ascii="Times New Roman" w:hAnsi="Times New Roman" w:cs="Times New Roman"/>
          <w:sz w:val="24"/>
          <w:szCs w:val="24"/>
        </w:rPr>
        <w:t xml:space="preserve">: </w:t>
      </w:r>
    </w:p>
    <w:p w:rsidR="00227255" w:rsidRPr="000A58D5" w:rsidRDefault="00227255" w:rsidP="00052617">
      <w:pPr>
        <w:numPr>
          <w:ilvl w:val="0"/>
          <w:numId w:val="4"/>
        </w:numPr>
        <w:spacing w:after="0"/>
        <w:ind w:left="1418" w:right="53" w:hanging="567"/>
        <w:jc w:val="both"/>
        <w:rPr>
          <w:rFonts w:ascii="Times New Roman" w:hAnsi="Times New Roman" w:cs="Times New Roman"/>
          <w:sz w:val="24"/>
          <w:szCs w:val="24"/>
        </w:rPr>
      </w:pPr>
      <w:r w:rsidRPr="000A58D5">
        <w:rPr>
          <w:rFonts w:ascii="Times New Roman" w:hAnsi="Times New Roman" w:cs="Times New Roman"/>
          <w:sz w:val="24"/>
          <w:szCs w:val="24"/>
        </w:rPr>
        <w:t xml:space="preserve">The termination of this Agreement by UIDAI shall result in automatic cancellation of the appointment of the </w:t>
      </w:r>
      <w:r w:rsidR="00634BA2">
        <w:rPr>
          <w:rFonts w:ascii="Times New Roman" w:hAnsi="Times New Roman" w:cs="Times New Roman"/>
          <w:sz w:val="24"/>
          <w:szCs w:val="24"/>
        </w:rPr>
        <w:t xml:space="preserve">Second Party as </w:t>
      </w:r>
      <w:r w:rsidR="00756C18" w:rsidRPr="00756C18">
        <w:rPr>
          <w:rFonts w:ascii="Times New Roman" w:hAnsi="Times New Roman" w:cs="Times New Roman"/>
          <w:sz w:val="24"/>
          <w:szCs w:val="24"/>
        </w:rPr>
        <w:t>AUA</w:t>
      </w:r>
      <w:r w:rsidRPr="000A58D5">
        <w:rPr>
          <w:rFonts w:ascii="Times New Roman" w:hAnsi="Times New Roman" w:cs="Times New Roman"/>
          <w:sz w:val="24"/>
          <w:szCs w:val="24"/>
        </w:rPr>
        <w:t xml:space="preserve">; </w:t>
      </w:r>
    </w:p>
    <w:p w:rsidR="00227255" w:rsidRPr="000A58D5" w:rsidRDefault="00227255" w:rsidP="00052617">
      <w:pPr>
        <w:numPr>
          <w:ilvl w:val="0"/>
          <w:numId w:val="4"/>
        </w:numPr>
        <w:spacing w:after="0"/>
        <w:ind w:left="1418" w:right="53" w:hanging="567"/>
        <w:jc w:val="both"/>
        <w:rPr>
          <w:rFonts w:ascii="Times New Roman" w:hAnsi="Times New Roman" w:cs="Times New Roman"/>
          <w:sz w:val="24"/>
          <w:szCs w:val="24"/>
        </w:rPr>
      </w:pPr>
      <w:r w:rsidRPr="000A58D5">
        <w:rPr>
          <w:rFonts w:ascii="Times New Roman" w:hAnsi="Times New Roman" w:cs="Times New Roman"/>
          <w:sz w:val="24"/>
          <w:szCs w:val="24"/>
        </w:rPr>
        <w:t xml:space="preserve">The Performance Bank Guarantee furnished by </w:t>
      </w:r>
      <w:r w:rsidR="00756C18" w:rsidRPr="00756C18">
        <w:rPr>
          <w:rFonts w:ascii="Times New Roman" w:hAnsi="Times New Roman" w:cs="Times New Roman"/>
          <w:sz w:val="24"/>
          <w:szCs w:val="24"/>
        </w:rPr>
        <w:t>AUA</w:t>
      </w:r>
      <w:r w:rsidRPr="000A58D5">
        <w:rPr>
          <w:rFonts w:ascii="Times New Roman" w:hAnsi="Times New Roman" w:cs="Times New Roman"/>
          <w:sz w:val="24"/>
          <w:szCs w:val="24"/>
        </w:rPr>
        <w:t xml:space="preserve"> may be encashed by the Authority without demur and forfeited;</w:t>
      </w:r>
    </w:p>
    <w:p w:rsidR="000C25AC" w:rsidRPr="000A58D5" w:rsidRDefault="00227255" w:rsidP="00052617">
      <w:pPr>
        <w:numPr>
          <w:ilvl w:val="0"/>
          <w:numId w:val="4"/>
        </w:numPr>
        <w:spacing w:after="0"/>
        <w:ind w:left="1418" w:right="53" w:hanging="567"/>
        <w:jc w:val="both"/>
        <w:rPr>
          <w:rFonts w:ascii="Times New Roman" w:hAnsi="Times New Roman" w:cs="Times New Roman"/>
          <w:sz w:val="24"/>
          <w:szCs w:val="24"/>
        </w:rPr>
      </w:pPr>
      <w:r w:rsidRPr="000A58D5">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Pr="000A58D5">
        <w:rPr>
          <w:rFonts w:ascii="Times New Roman" w:hAnsi="Times New Roman" w:cs="Times New Roman"/>
          <w:sz w:val="24"/>
          <w:szCs w:val="24"/>
        </w:rPr>
        <w:t xml:space="preserve"> shall have no right to seek compensation for termination of this Agreement from UIDAI;</w:t>
      </w:r>
      <w:r w:rsidR="000C25AC" w:rsidRPr="000A58D5">
        <w:rPr>
          <w:rFonts w:ascii="Times New Roman" w:hAnsi="Times New Roman" w:cs="Times New Roman"/>
          <w:sz w:val="24"/>
          <w:szCs w:val="24"/>
        </w:rPr>
        <w:t xml:space="preserve"> and</w:t>
      </w:r>
    </w:p>
    <w:p w:rsidR="00227255" w:rsidRPr="000A58D5" w:rsidRDefault="00227255" w:rsidP="00052617">
      <w:pPr>
        <w:numPr>
          <w:ilvl w:val="0"/>
          <w:numId w:val="4"/>
        </w:numPr>
        <w:ind w:left="1418" w:right="53" w:hanging="567"/>
        <w:jc w:val="both"/>
        <w:rPr>
          <w:rFonts w:ascii="Times New Roman" w:hAnsi="Times New Roman" w:cs="Times New Roman"/>
          <w:sz w:val="24"/>
          <w:szCs w:val="24"/>
        </w:rPr>
      </w:pPr>
      <w:r w:rsidRPr="000A58D5">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Pr="000A58D5">
        <w:rPr>
          <w:rFonts w:ascii="Times New Roman" w:hAnsi="Times New Roman" w:cs="Times New Roman"/>
          <w:sz w:val="24"/>
          <w:szCs w:val="24"/>
        </w:rPr>
        <w:t xml:space="preserve"> shall, forthwith, cease to use </w:t>
      </w:r>
      <w:r w:rsidR="00634BA2">
        <w:rPr>
          <w:rFonts w:ascii="Times New Roman" w:hAnsi="Times New Roman" w:cs="Times New Roman"/>
          <w:sz w:val="24"/>
          <w:szCs w:val="24"/>
        </w:rPr>
        <w:t xml:space="preserve">the </w:t>
      </w:r>
      <w:r w:rsidRPr="000A58D5">
        <w:rPr>
          <w:rFonts w:ascii="Times New Roman" w:hAnsi="Times New Roman" w:cs="Times New Roman"/>
          <w:sz w:val="24"/>
          <w:szCs w:val="24"/>
        </w:rPr>
        <w:t xml:space="preserve">Aadhaar logo and authentication software for any purposes and in any form whatsoever. </w:t>
      </w:r>
    </w:p>
    <w:p w:rsidR="0062036A" w:rsidRPr="00F66AF8" w:rsidRDefault="00634BA2" w:rsidP="00F66AF8">
      <w:pPr>
        <w:spacing w:after="0"/>
        <w:ind w:right="53"/>
        <w:jc w:val="both"/>
        <w:rPr>
          <w:rFonts w:ascii="Times New Roman" w:hAnsi="Times New Roman" w:cs="Times New Roman"/>
          <w:sz w:val="24"/>
          <w:szCs w:val="24"/>
        </w:rPr>
      </w:pPr>
      <w:r w:rsidRPr="00634BA2">
        <w:rPr>
          <w:rFonts w:ascii="Times New Roman" w:hAnsi="Times New Roman" w:cs="Times New Roman"/>
          <w:bCs/>
          <w:sz w:val="24"/>
          <w:szCs w:val="24"/>
        </w:rPr>
        <w:t>11.4.2</w:t>
      </w:r>
      <w:r w:rsidRPr="00634BA2">
        <w:rPr>
          <w:rFonts w:ascii="Times New Roman" w:hAnsi="Times New Roman" w:cs="Times New Roman"/>
          <w:bCs/>
          <w:sz w:val="24"/>
          <w:szCs w:val="24"/>
        </w:rPr>
        <w:tab/>
      </w:r>
      <w:r w:rsidRPr="000A58D5">
        <w:rPr>
          <w:rFonts w:ascii="Times New Roman" w:hAnsi="Times New Roman" w:cs="Times New Roman"/>
          <w:sz w:val="24"/>
          <w:szCs w:val="24"/>
        </w:rPr>
        <w:t xml:space="preserve">In case the </w:t>
      </w:r>
      <w:r w:rsidRPr="00756C18">
        <w:rPr>
          <w:rFonts w:ascii="Times New Roman" w:hAnsi="Times New Roman" w:cs="Times New Roman"/>
          <w:sz w:val="24"/>
          <w:szCs w:val="24"/>
        </w:rPr>
        <w:t>AUA</w:t>
      </w:r>
      <w:r w:rsidRPr="000A58D5">
        <w:rPr>
          <w:rFonts w:ascii="Times New Roman" w:hAnsi="Times New Roman" w:cs="Times New Roman"/>
          <w:sz w:val="24"/>
          <w:szCs w:val="24"/>
        </w:rPr>
        <w:t xml:space="preserve"> is also an Authentication Service Agency, termination of the Authentication Service Agency Agreement with UIDAI shall automatically result in termination of this Agreement</w:t>
      </w:r>
      <w:r>
        <w:rPr>
          <w:rFonts w:ascii="Times New Roman" w:hAnsi="Times New Roman" w:cs="Times New Roman"/>
          <w:sz w:val="24"/>
          <w:szCs w:val="24"/>
        </w:rPr>
        <w:t>.</w:t>
      </w:r>
    </w:p>
    <w:p w:rsidR="00227255" w:rsidRPr="000A58D5" w:rsidRDefault="00227255" w:rsidP="00634BA2">
      <w:pPr>
        <w:spacing w:before="240" w:after="160"/>
        <w:ind w:right="53"/>
        <w:jc w:val="both"/>
        <w:rPr>
          <w:rFonts w:ascii="Times New Roman" w:hAnsi="Times New Roman" w:cs="Times New Roman"/>
          <w:sz w:val="24"/>
          <w:szCs w:val="24"/>
        </w:rPr>
      </w:pPr>
      <w:r w:rsidRPr="000A58D5">
        <w:rPr>
          <w:rFonts w:ascii="Times New Roman" w:hAnsi="Times New Roman" w:cs="Times New Roman"/>
          <w:b/>
          <w:sz w:val="24"/>
          <w:szCs w:val="24"/>
        </w:rPr>
        <w:t>1</w:t>
      </w:r>
      <w:r w:rsidR="0081746F">
        <w:rPr>
          <w:rFonts w:ascii="Times New Roman" w:hAnsi="Times New Roman" w:cs="Times New Roman"/>
          <w:b/>
          <w:sz w:val="24"/>
          <w:szCs w:val="24"/>
        </w:rPr>
        <w:t>2</w:t>
      </w:r>
      <w:r w:rsidRPr="000A58D5">
        <w:rPr>
          <w:rFonts w:ascii="Times New Roman" w:hAnsi="Times New Roman" w:cs="Times New Roman"/>
          <w:b/>
          <w:sz w:val="24"/>
          <w:szCs w:val="24"/>
        </w:rPr>
        <w:t>.</w:t>
      </w:r>
      <w:r w:rsidRPr="000A58D5">
        <w:rPr>
          <w:rFonts w:ascii="Times New Roman" w:hAnsi="Times New Roman" w:cs="Times New Roman"/>
          <w:b/>
          <w:sz w:val="24"/>
          <w:szCs w:val="24"/>
        </w:rPr>
        <w:tab/>
      </w:r>
      <w:r w:rsidRPr="000A58D5">
        <w:rPr>
          <w:rFonts w:ascii="Times New Roman" w:hAnsi="Times New Roman" w:cs="Times New Roman"/>
          <w:b/>
          <w:bCs/>
          <w:sz w:val="24"/>
          <w:szCs w:val="24"/>
        </w:rPr>
        <w:t>Performance Bank Guarantee</w:t>
      </w:r>
    </w:p>
    <w:p w:rsidR="00227255" w:rsidRPr="00475F7C" w:rsidRDefault="0081746F" w:rsidP="0081746F">
      <w:pPr>
        <w:spacing w:after="160"/>
        <w:ind w:right="53"/>
        <w:jc w:val="both"/>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The irrevocable and unconditional Performance Bank Guarantee submitted by 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shall remain valid for a </w:t>
      </w:r>
      <w:r w:rsidR="00B727DD">
        <w:rPr>
          <w:rFonts w:ascii="Times New Roman" w:hAnsi="Times New Roman" w:cs="Times New Roman"/>
          <w:sz w:val="24"/>
          <w:szCs w:val="24"/>
        </w:rPr>
        <w:t>period</w:t>
      </w:r>
      <w:r w:rsidR="00227255" w:rsidRPr="000A58D5">
        <w:rPr>
          <w:rFonts w:ascii="Times New Roman" w:hAnsi="Times New Roman" w:cs="Times New Roman"/>
          <w:sz w:val="24"/>
          <w:szCs w:val="24"/>
        </w:rPr>
        <w:t xml:space="preserve"> of 10 years. </w:t>
      </w:r>
      <w:r w:rsidR="00227255" w:rsidRPr="00475F7C">
        <w:rPr>
          <w:rFonts w:ascii="Times New Roman" w:hAnsi="Times New Roman" w:cs="Times New Roman"/>
          <w:sz w:val="24"/>
          <w:szCs w:val="24"/>
        </w:rPr>
        <w:t xml:space="preserve">In case of </w:t>
      </w:r>
      <w:bookmarkStart w:id="1" w:name="_Hlk159493429"/>
      <w:r w:rsidR="00227255" w:rsidRPr="00475F7C">
        <w:rPr>
          <w:rFonts w:ascii="Times New Roman" w:hAnsi="Times New Roman" w:cs="Times New Roman"/>
          <w:sz w:val="24"/>
          <w:szCs w:val="24"/>
        </w:rPr>
        <w:t xml:space="preserve">renewal of </w:t>
      </w:r>
      <w:r w:rsidR="00B727DD" w:rsidRPr="00475F7C">
        <w:rPr>
          <w:rFonts w:ascii="Times New Roman" w:hAnsi="Times New Roman" w:cs="Times New Roman"/>
          <w:sz w:val="24"/>
          <w:szCs w:val="24"/>
        </w:rPr>
        <w:t xml:space="preserve">this </w:t>
      </w:r>
      <w:r w:rsidR="00227255" w:rsidRPr="00475F7C">
        <w:rPr>
          <w:rFonts w:ascii="Times New Roman" w:hAnsi="Times New Roman" w:cs="Times New Roman"/>
          <w:sz w:val="24"/>
          <w:szCs w:val="24"/>
        </w:rPr>
        <w:t>Agreement</w:t>
      </w:r>
      <w:bookmarkEnd w:id="1"/>
      <w:r w:rsidR="00372893" w:rsidRPr="00475F7C">
        <w:rPr>
          <w:rFonts w:ascii="Times New Roman" w:hAnsi="Times New Roman" w:cs="Times New Roman"/>
          <w:sz w:val="24"/>
          <w:szCs w:val="24"/>
        </w:rPr>
        <w:t xml:space="preserve"> for one or more extended periods</w:t>
      </w:r>
      <w:r w:rsidR="00B727DD" w:rsidRPr="00475F7C">
        <w:rPr>
          <w:rFonts w:ascii="Times New Roman" w:hAnsi="Times New Roman" w:cs="Times New Roman"/>
          <w:sz w:val="24"/>
          <w:szCs w:val="24"/>
        </w:rPr>
        <w:t>,</w:t>
      </w:r>
      <w:r w:rsidR="00227255" w:rsidRPr="00475F7C">
        <w:rPr>
          <w:rFonts w:ascii="Times New Roman" w:hAnsi="Times New Roman" w:cs="Times New Roman"/>
          <w:sz w:val="24"/>
          <w:szCs w:val="24"/>
        </w:rPr>
        <w:t xml:space="preserve"> the </w:t>
      </w:r>
      <w:r w:rsidR="00756C18" w:rsidRPr="00475F7C">
        <w:rPr>
          <w:rFonts w:ascii="Times New Roman" w:hAnsi="Times New Roman" w:cs="Times New Roman"/>
          <w:sz w:val="24"/>
          <w:szCs w:val="24"/>
        </w:rPr>
        <w:t>AUA</w:t>
      </w:r>
      <w:r w:rsidR="00227255" w:rsidRPr="00475F7C">
        <w:rPr>
          <w:rFonts w:ascii="Times New Roman" w:hAnsi="Times New Roman" w:cs="Times New Roman"/>
          <w:sz w:val="24"/>
          <w:szCs w:val="24"/>
        </w:rPr>
        <w:t xml:space="preserve"> shall submit an extended </w:t>
      </w:r>
      <w:r w:rsidR="00B727DD" w:rsidRPr="00475F7C">
        <w:rPr>
          <w:rFonts w:ascii="Times New Roman" w:hAnsi="Times New Roman" w:cs="Times New Roman"/>
          <w:sz w:val="24"/>
          <w:szCs w:val="24"/>
        </w:rPr>
        <w:t>Performance Bank Guarantee</w:t>
      </w:r>
      <w:r w:rsidR="00227255" w:rsidRPr="00475F7C">
        <w:rPr>
          <w:rFonts w:ascii="Times New Roman" w:hAnsi="Times New Roman" w:cs="Times New Roman"/>
          <w:sz w:val="24"/>
          <w:szCs w:val="24"/>
        </w:rPr>
        <w:t xml:space="preserve"> for </w:t>
      </w:r>
      <w:r w:rsidR="00634BA2" w:rsidRPr="00475F7C">
        <w:rPr>
          <w:rFonts w:ascii="Times New Roman" w:hAnsi="Times New Roman" w:cs="Times New Roman"/>
          <w:sz w:val="24"/>
          <w:szCs w:val="24"/>
        </w:rPr>
        <w:t>like</w:t>
      </w:r>
      <w:r w:rsidR="00F83DD9" w:rsidRPr="00475F7C">
        <w:rPr>
          <w:rFonts w:ascii="Times New Roman" w:hAnsi="Times New Roman" w:cs="Times New Roman"/>
          <w:sz w:val="24"/>
          <w:szCs w:val="24"/>
        </w:rPr>
        <w:t xml:space="preserve"> period</w:t>
      </w:r>
      <w:r w:rsidR="00227255" w:rsidRPr="00475F7C">
        <w:rPr>
          <w:rFonts w:ascii="Times New Roman" w:hAnsi="Times New Roman" w:cs="Times New Roman"/>
          <w:sz w:val="24"/>
          <w:szCs w:val="24"/>
        </w:rPr>
        <w:t xml:space="preserve">. </w:t>
      </w:r>
    </w:p>
    <w:p w:rsidR="00227255" w:rsidRPr="000A58D5" w:rsidRDefault="0081746F" w:rsidP="0081746F">
      <w:pPr>
        <w:spacing w:after="160"/>
        <w:ind w:right="53"/>
        <w:jc w:val="both"/>
        <w:rPr>
          <w:rFonts w:ascii="Times New Roman" w:hAnsi="Times New Roman" w:cs="Times New Roman"/>
          <w:sz w:val="24"/>
          <w:szCs w:val="24"/>
        </w:rPr>
      </w:pPr>
      <w:r w:rsidRPr="00475F7C">
        <w:rPr>
          <w:rFonts w:ascii="Times New Roman" w:hAnsi="Times New Roman" w:cs="Times New Roman"/>
          <w:sz w:val="24"/>
          <w:szCs w:val="24"/>
        </w:rPr>
        <w:t>12.2</w:t>
      </w:r>
      <w:r w:rsidRPr="00475F7C">
        <w:rPr>
          <w:rFonts w:ascii="Times New Roman" w:hAnsi="Times New Roman" w:cs="Times New Roman"/>
          <w:sz w:val="24"/>
          <w:szCs w:val="24"/>
        </w:rPr>
        <w:tab/>
      </w:r>
      <w:r w:rsidR="00227255" w:rsidRPr="00475F7C">
        <w:rPr>
          <w:rFonts w:ascii="Times New Roman" w:hAnsi="Times New Roman" w:cs="Times New Roman"/>
          <w:sz w:val="24"/>
          <w:szCs w:val="24"/>
        </w:rPr>
        <w:t xml:space="preserve">The </w:t>
      </w:r>
      <w:r w:rsidR="00756C18" w:rsidRPr="00475F7C">
        <w:rPr>
          <w:rFonts w:ascii="Times New Roman" w:hAnsi="Times New Roman" w:cs="Times New Roman"/>
          <w:sz w:val="24"/>
          <w:szCs w:val="24"/>
        </w:rPr>
        <w:t>AUA</w:t>
      </w:r>
      <w:r w:rsidR="00227255" w:rsidRPr="00475F7C">
        <w:rPr>
          <w:rFonts w:ascii="Times New Roman" w:hAnsi="Times New Roman" w:cs="Times New Roman"/>
          <w:sz w:val="24"/>
          <w:szCs w:val="24"/>
        </w:rPr>
        <w:t xml:space="preserve"> shall </w:t>
      </w:r>
      <w:r w:rsidR="00227255" w:rsidRPr="007E7151">
        <w:rPr>
          <w:rFonts w:ascii="Times New Roman" w:hAnsi="Times New Roman" w:cs="Times New Roman"/>
          <w:sz w:val="24"/>
          <w:szCs w:val="24"/>
        </w:rPr>
        <w:t xml:space="preserve">initiate the renewal process at least 90 days prior to the </w:t>
      </w:r>
      <w:r w:rsidR="00475F7C" w:rsidRPr="007E7151">
        <w:rPr>
          <w:rFonts w:ascii="Times New Roman" w:hAnsi="Times New Roman" w:cs="Times New Roman"/>
          <w:sz w:val="24"/>
          <w:szCs w:val="24"/>
        </w:rPr>
        <w:t xml:space="preserve">due date for </w:t>
      </w:r>
      <w:r w:rsidR="004D22F8" w:rsidRPr="007E7151">
        <w:rPr>
          <w:rFonts w:ascii="Times New Roman" w:hAnsi="Times New Roman" w:cs="Times New Roman"/>
          <w:sz w:val="24"/>
          <w:szCs w:val="24"/>
        </w:rPr>
        <w:t>renewal of this Agreement</w:t>
      </w:r>
      <w:r w:rsidR="00227255" w:rsidRPr="007E7151">
        <w:rPr>
          <w:rFonts w:ascii="Times New Roman" w:hAnsi="Times New Roman" w:cs="Times New Roman"/>
          <w:sz w:val="24"/>
          <w:szCs w:val="24"/>
        </w:rPr>
        <w:t>.</w:t>
      </w:r>
    </w:p>
    <w:p w:rsidR="00227255" w:rsidRPr="000A58D5" w:rsidRDefault="0081746F" w:rsidP="0081746F">
      <w:pPr>
        <w:spacing w:after="160"/>
        <w:ind w:right="53"/>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Any failure of the AUA to submit the renewed </w:t>
      </w:r>
      <w:r w:rsidR="00372893">
        <w:rPr>
          <w:rFonts w:ascii="Times New Roman" w:hAnsi="Times New Roman" w:cs="Times New Roman"/>
          <w:sz w:val="24"/>
          <w:szCs w:val="24"/>
        </w:rPr>
        <w:t>Performance Bank Guarantee</w:t>
      </w:r>
      <w:r w:rsidR="00227255" w:rsidRPr="000A58D5">
        <w:rPr>
          <w:rFonts w:ascii="Times New Roman" w:hAnsi="Times New Roman" w:cs="Times New Roman"/>
          <w:sz w:val="24"/>
          <w:szCs w:val="24"/>
        </w:rPr>
        <w:t xml:space="preserve"> within </w:t>
      </w:r>
      <w:r w:rsidR="00DB59FF">
        <w:rPr>
          <w:rFonts w:ascii="Times New Roman" w:hAnsi="Times New Roman" w:cs="Times New Roman"/>
          <w:sz w:val="24"/>
          <w:szCs w:val="24"/>
        </w:rPr>
        <w:t xml:space="preserve">such period as UIDAI may specify in writing for such submission </w:t>
      </w:r>
      <w:r w:rsidR="00227255" w:rsidRPr="000A58D5">
        <w:rPr>
          <w:rFonts w:ascii="Times New Roman" w:hAnsi="Times New Roman" w:cs="Times New Roman"/>
          <w:sz w:val="24"/>
          <w:szCs w:val="24"/>
        </w:rPr>
        <w:t xml:space="preserve">shall result in automatic cessation of this Agreement, unless otherwise agreed to between the </w:t>
      </w:r>
      <w:r w:rsidR="00CF3C66">
        <w:rPr>
          <w:rFonts w:ascii="Times New Roman" w:hAnsi="Times New Roman" w:cs="Times New Roman"/>
          <w:sz w:val="24"/>
          <w:szCs w:val="24"/>
        </w:rPr>
        <w:t>P</w:t>
      </w:r>
      <w:r w:rsidR="00227255" w:rsidRPr="000A58D5">
        <w:rPr>
          <w:rFonts w:ascii="Times New Roman" w:hAnsi="Times New Roman" w:cs="Times New Roman"/>
          <w:sz w:val="24"/>
          <w:szCs w:val="24"/>
        </w:rPr>
        <w:t xml:space="preserve">arties. </w:t>
      </w:r>
    </w:p>
    <w:p w:rsidR="00227255" w:rsidRPr="000A58D5" w:rsidRDefault="00227255" w:rsidP="00052617">
      <w:pPr>
        <w:spacing w:after="160"/>
        <w:jc w:val="both"/>
        <w:rPr>
          <w:rFonts w:ascii="Times New Roman" w:hAnsi="Times New Roman" w:cs="Times New Roman"/>
          <w:b/>
          <w:bCs/>
          <w:sz w:val="24"/>
          <w:szCs w:val="24"/>
        </w:rPr>
      </w:pPr>
      <w:r w:rsidRPr="000A58D5">
        <w:rPr>
          <w:rFonts w:ascii="Times New Roman" w:hAnsi="Times New Roman" w:cs="Times New Roman"/>
          <w:b/>
          <w:bCs/>
          <w:sz w:val="24"/>
          <w:szCs w:val="24"/>
        </w:rPr>
        <w:t>1</w:t>
      </w:r>
      <w:r w:rsidR="0081746F">
        <w:rPr>
          <w:rFonts w:ascii="Times New Roman" w:hAnsi="Times New Roman" w:cs="Times New Roman"/>
          <w:b/>
          <w:bCs/>
          <w:sz w:val="24"/>
          <w:szCs w:val="24"/>
        </w:rPr>
        <w:t>3</w:t>
      </w:r>
      <w:r w:rsidRPr="000A58D5">
        <w:rPr>
          <w:rFonts w:ascii="Times New Roman" w:hAnsi="Times New Roman" w:cs="Times New Roman"/>
          <w:b/>
          <w:bCs/>
          <w:sz w:val="24"/>
          <w:szCs w:val="24"/>
        </w:rPr>
        <w:t>.</w:t>
      </w:r>
      <w:r w:rsidR="0081746F">
        <w:rPr>
          <w:rFonts w:ascii="Times New Roman" w:hAnsi="Times New Roman" w:cs="Times New Roman"/>
          <w:b/>
          <w:bCs/>
          <w:sz w:val="24"/>
          <w:szCs w:val="24"/>
        </w:rPr>
        <w:tab/>
      </w:r>
      <w:r w:rsidR="00756C18" w:rsidRPr="00756C18">
        <w:rPr>
          <w:rFonts w:ascii="Times New Roman" w:hAnsi="Times New Roman" w:cs="Times New Roman"/>
          <w:b/>
          <w:bCs/>
          <w:i/>
          <w:iCs/>
          <w:sz w:val="24"/>
          <w:szCs w:val="24"/>
        </w:rPr>
        <w:t>Force Majeure</w:t>
      </w:r>
    </w:p>
    <w:p w:rsidR="00227255" w:rsidRPr="000A58D5" w:rsidRDefault="0081746F" w:rsidP="0081746F">
      <w:pPr>
        <w:spacing w:after="0"/>
        <w:ind w:right="53"/>
        <w:jc w:val="both"/>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sz w:val="24"/>
          <w:szCs w:val="24"/>
        </w:rPr>
        <w:tab/>
      </w:r>
      <w:r w:rsidR="00227255" w:rsidRPr="000A58D5">
        <w:rPr>
          <w:rFonts w:ascii="Times New Roman" w:hAnsi="Times New Roman" w:cs="Times New Roman"/>
          <w:sz w:val="24"/>
          <w:szCs w:val="24"/>
        </w:rPr>
        <w:t>“</w:t>
      </w:r>
      <w:r w:rsidR="00756C18" w:rsidRPr="00756C18">
        <w:rPr>
          <w:rFonts w:ascii="Times New Roman" w:hAnsi="Times New Roman" w:cs="Times New Roman"/>
          <w:b/>
          <w:bCs/>
          <w:i/>
          <w:iCs/>
          <w:sz w:val="24"/>
          <w:szCs w:val="24"/>
        </w:rPr>
        <w:t>Force Majeure</w:t>
      </w:r>
      <w:r w:rsidR="00227255" w:rsidRPr="000A58D5">
        <w:rPr>
          <w:rFonts w:ascii="Times New Roman" w:hAnsi="Times New Roman" w:cs="Times New Roman"/>
          <w:sz w:val="24"/>
          <w:szCs w:val="24"/>
        </w:rPr>
        <w:t xml:space="preserve">” means the occurrence of an event which is beyond the reasonable control of a Party and which makes a Party’s performance of its obligations hereunder impossible or so impractical as reasonably to be considered impossible in the circumstances and includes, but is not limited to, the following: </w:t>
      </w:r>
    </w:p>
    <w:p w:rsidR="00227255" w:rsidRPr="000A58D5" w:rsidRDefault="00227255" w:rsidP="004326D5">
      <w:pPr>
        <w:numPr>
          <w:ilvl w:val="0"/>
          <w:numId w:val="12"/>
        </w:numPr>
        <w:spacing w:after="0"/>
        <w:ind w:left="1418" w:right="53"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war or warlike operations (whether a state of war be declared or not), invasion, act of foreign enemy and civil war; </w:t>
      </w:r>
    </w:p>
    <w:p w:rsidR="00227255" w:rsidRPr="000A58D5" w:rsidRDefault="00227255" w:rsidP="004326D5">
      <w:pPr>
        <w:numPr>
          <w:ilvl w:val="0"/>
          <w:numId w:val="12"/>
        </w:numPr>
        <w:spacing w:after="0"/>
        <w:ind w:left="1418" w:right="53"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strike, sabotage, lockout, embargo, import restriction, port congestion, lack of usual means of public transportation and communication, industrial dispute, shipwreck, shortage or restriction of power supply, pandemic, quarantine and plague; </w:t>
      </w:r>
    </w:p>
    <w:p w:rsidR="00227255" w:rsidRPr="000A58D5" w:rsidRDefault="00227255" w:rsidP="004326D5">
      <w:pPr>
        <w:numPr>
          <w:ilvl w:val="0"/>
          <w:numId w:val="12"/>
        </w:numPr>
        <w:spacing w:after="0"/>
        <w:ind w:left="1418" w:right="53"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earthquake, landslide, volcanic activity, fire, flood or inundation, tidal wave, typhoon or cyclone, hurricane, storm, lightning, or other inclement weather condition, nuclear and pressure waves, or other natural or physical disaster; and </w:t>
      </w:r>
    </w:p>
    <w:p w:rsidR="00227255" w:rsidRPr="000A58D5" w:rsidRDefault="00227255" w:rsidP="004326D5">
      <w:pPr>
        <w:numPr>
          <w:ilvl w:val="0"/>
          <w:numId w:val="12"/>
        </w:numPr>
        <w:spacing w:after="160"/>
        <w:ind w:left="1418" w:right="53" w:hanging="425"/>
        <w:jc w:val="both"/>
        <w:rPr>
          <w:rFonts w:ascii="Times New Roman" w:hAnsi="Times New Roman" w:cs="Times New Roman"/>
          <w:sz w:val="24"/>
          <w:szCs w:val="24"/>
        </w:rPr>
      </w:pPr>
      <w:r w:rsidRPr="000A58D5">
        <w:rPr>
          <w:rFonts w:ascii="Times New Roman" w:hAnsi="Times New Roman" w:cs="Times New Roman"/>
          <w:sz w:val="24"/>
          <w:szCs w:val="24"/>
        </w:rPr>
        <w:lastRenderedPageBreak/>
        <w:t>enactment of any legislation, ordinance, notification, etc. which prohibits either of the Party to perform its obligation(s) for a period exceeding 14 days.</w:t>
      </w:r>
    </w:p>
    <w:p w:rsidR="00227255" w:rsidRPr="000A58D5" w:rsidRDefault="0081746F" w:rsidP="0081746F">
      <w:pPr>
        <w:spacing w:after="160"/>
        <w:ind w:right="53"/>
        <w:jc w:val="both"/>
        <w:rPr>
          <w:rFonts w:ascii="Times New Roman" w:hAnsi="Times New Roman" w:cs="Times New Roman"/>
          <w:sz w:val="24"/>
          <w:szCs w:val="24"/>
        </w:rPr>
      </w:pPr>
      <w:r>
        <w:rPr>
          <w:rFonts w:ascii="Times New Roman" w:hAnsi="Times New Roman" w:cs="Times New Roman"/>
          <w:sz w:val="24"/>
          <w:szCs w:val="24"/>
        </w:rPr>
        <w:t>13.2</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If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is prevented, hindered or delayed from or in performing any of its obligations under the Agreement by an event of </w:t>
      </w:r>
      <w:r w:rsidR="00756C18" w:rsidRPr="00756C18">
        <w:rPr>
          <w:rFonts w:ascii="Times New Roman" w:hAnsi="Times New Roman" w:cs="Times New Roman"/>
          <w:i/>
          <w:iCs/>
          <w:sz w:val="24"/>
          <w:szCs w:val="24"/>
        </w:rPr>
        <w:t>Force Majeure</w:t>
      </w:r>
      <w:r w:rsidR="00227255" w:rsidRPr="000A58D5">
        <w:rPr>
          <w:rFonts w:ascii="Times New Roman" w:hAnsi="Times New Roman" w:cs="Times New Roman"/>
          <w:sz w:val="24"/>
          <w:szCs w:val="24"/>
        </w:rPr>
        <w:t xml:space="preserve">, then it shall notify UIDAI in writing of the occurrence of such event and the circumstances of the event of </w:t>
      </w:r>
      <w:r w:rsidR="00756C18" w:rsidRPr="00756C18">
        <w:rPr>
          <w:rFonts w:ascii="Times New Roman" w:hAnsi="Times New Roman" w:cs="Times New Roman"/>
          <w:i/>
          <w:iCs/>
          <w:sz w:val="24"/>
          <w:szCs w:val="24"/>
        </w:rPr>
        <w:t>Force Majeure</w:t>
      </w:r>
      <w:r w:rsidR="00227255" w:rsidRPr="000A58D5">
        <w:rPr>
          <w:rFonts w:ascii="Times New Roman" w:hAnsi="Times New Roman" w:cs="Times New Roman"/>
          <w:sz w:val="24"/>
          <w:szCs w:val="24"/>
        </w:rPr>
        <w:t xml:space="preserve"> within fourteen days after the occurrence of such event. Issuance of such notice within the specified time frame, unless waived by the Authority for reasons, is a mandatory pre-requisite for seeking the enforcement </w:t>
      </w:r>
      <w:r w:rsidR="008823B8">
        <w:rPr>
          <w:rFonts w:ascii="Times New Roman" w:hAnsi="Times New Roman" w:cs="Times New Roman"/>
          <w:sz w:val="24"/>
          <w:szCs w:val="24"/>
        </w:rPr>
        <w:t>under</w:t>
      </w:r>
      <w:r w:rsidR="002F02A6">
        <w:rPr>
          <w:rFonts w:ascii="Times New Roman" w:hAnsi="Times New Roman" w:cs="Times New Roman"/>
          <w:sz w:val="24"/>
          <w:szCs w:val="24"/>
        </w:rPr>
        <w:t xml:space="preserve"> section 13</w:t>
      </w:r>
      <w:r w:rsidR="00C509FC" w:rsidRPr="000A58D5">
        <w:rPr>
          <w:rFonts w:ascii="Times New Roman" w:hAnsi="Times New Roman" w:cs="Times New Roman"/>
          <w:sz w:val="24"/>
          <w:szCs w:val="24"/>
        </w:rPr>
        <w:t>of this Agreement</w:t>
      </w:r>
      <w:r w:rsidR="00227255" w:rsidRPr="000A58D5">
        <w:rPr>
          <w:rFonts w:ascii="Times New Roman" w:hAnsi="Times New Roman" w:cs="Times New Roman"/>
          <w:sz w:val="24"/>
          <w:szCs w:val="24"/>
        </w:rPr>
        <w:t>.</w:t>
      </w:r>
    </w:p>
    <w:p w:rsidR="00227255" w:rsidRPr="000A58D5" w:rsidRDefault="0081746F" w:rsidP="0081746F">
      <w:pPr>
        <w:spacing w:after="160"/>
        <w:ind w:right="53"/>
        <w:jc w:val="both"/>
        <w:rPr>
          <w:rFonts w:ascii="Times New Roman" w:hAnsi="Times New Roman" w:cs="Times New Roman"/>
          <w:sz w:val="24"/>
          <w:szCs w:val="24"/>
        </w:rPr>
      </w:pPr>
      <w:r>
        <w:rPr>
          <w:rFonts w:ascii="Times New Roman" w:hAnsi="Times New Roman" w:cs="Times New Roman"/>
          <w:sz w:val="24"/>
          <w:szCs w:val="24"/>
        </w:rPr>
        <w:t>13.3</w:t>
      </w:r>
      <w:r>
        <w:rPr>
          <w:rFonts w:ascii="Times New Roman" w:hAnsi="Times New Roman" w:cs="Times New Roman"/>
          <w:sz w:val="24"/>
          <w:szCs w:val="24"/>
        </w:rPr>
        <w:tab/>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upon issuing the notice shall be excused from the performance or punctual performance of its obligations under the Agreement for so long as the relevant event of </w:t>
      </w:r>
      <w:r w:rsidR="00756C18" w:rsidRPr="00756C18">
        <w:rPr>
          <w:rFonts w:ascii="Times New Roman" w:hAnsi="Times New Roman" w:cs="Times New Roman"/>
          <w:i/>
          <w:iCs/>
          <w:sz w:val="24"/>
          <w:szCs w:val="24"/>
        </w:rPr>
        <w:t>Force Majeure</w:t>
      </w:r>
      <w:r w:rsidR="00227255" w:rsidRPr="000A58D5">
        <w:rPr>
          <w:rFonts w:ascii="Times New Roman" w:hAnsi="Times New Roman" w:cs="Times New Roman"/>
          <w:sz w:val="24"/>
          <w:szCs w:val="24"/>
        </w:rPr>
        <w:t xml:space="preserve"> continues and to the extent that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’s performance is prevented, hindered, or delayed. The time for achieving final acceptance shall be extended.</w:t>
      </w:r>
    </w:p>
    <w:p w:rsidR="00227255" w:rsidRPr="000A58D5" w:rsidRDefault="0081746F" w:rsidP="0081746F">
      <w:pPr>
        <w:spacing w:after="160"/>
        <w:ind w:right="53"/>
        <w:jc w:val="both"/>
        <w:rPr>
          <w:rFonts w:ascii="Times New Roman" w:hAnsi="Times New Roman" w:cs="Times New Roman"/>
          <w:sz w:val="24"/>
          <w:szCs w:val="24"/>
        </w:rPr>
      </w:pPr>
      <w:r>
        <w:rPr>
          <w:rFonts w:ascii="Times New Roman" w:hAnsi="Times New Roman" w:cs="Times New Roman"/>
          <w:sz w:val="24"/>
          <w:szCs w:val="24"/>
        </w:rPr>
        <w:t>13.4</w:t>
      </w:r>
      <w:r>
        <w:rPr>
          <w:rFonts w:ascii="Times New Roman" w:hAnsi="Times New Roman" w:cs="Times New Roman"/>
          <w:sz w:val="24"/>
          <w:szCs w:val="24"/>
        </w:rPr>
        <w:tab/>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affected by the event of </w:t>
      </w:r>
      <w:r w:rsidR="00756C18" w:rsidRPr="00756C18">
        <w:rPr>
          <w:rFonts w:ascii="Times New Roman" w:hAnsi="Times New Roman" w:cs="Times New Roman"/>
          <w:i/>
          <w:iCs/>
          <w:sz w:val="24"/>
          <w:szCs w:val="24"/>
        </w:rPr>
        <w:t>Force Majeure</w:t>
      </w:r>
      <w:r w:rsidR="00227255" w:rsidRPr="000A58D5">
        <w:rPr>
          <w:rFonts w:ascii="Times New Roman" w:hAnsi="Times New Roman" w:cs="Times New Roman"/>
          <w:sz w:val="24"/>
          <w:szCs w:val="24"/>
        </w:rPr>
        <w:t xml:space="preserve"> shall make reasonable efforts to mitigate the effect of the event of </w:t>
      </w:r>
      <w:r w:rsidR="00756C18" w:rsidRPr="00756C18">
        <w:rPr>
          <w:rFonts w:ascii="Times New Roman" w:hAnsi="Times New Roman" w:cs="Times New Roman"/>
          <w:i/>
          <w:iCs/>
          <w:sz w:val="24"/>
          <w:szCs w:val="24"/>
        </w:rPr>
        <w:t>Force Majeure</w:t>
      </w:r>
      <w:r w:rsidR="00227255" w:rsidRPr="000A58D5">
        <w:rPr>
          <w:rFonts w:ascii="Times New Roman" w:hAnsi="Times New Roman" w:cs="Times New Roman"/>
          <w:sz w:val="24"/>
          <w:szCs w:val="24"/>
        </w:rPr>
        <w:t xml:space="preserve"> upon its performance of the Agreement and to </w:t>
      </w:r>
      <w:r w:rsidR="00E218DF" w:rsidRPr="000A58D5">
        <w:rPr>
          <w:rFonts w:ascii="Times New Roman" w:hAnsi="Times New Roman" w:cs="Times New Roman"/>
          <w:sz w:val="24"/>
          <w:szCs w:val="24"/>
        </w:rPr>
        <w:t>fulfil</w:t>
      </w:r>
      <w:r w:rsidR="00227255" w:rsidRPr="000A58D5">
        <w:rPr>
          <w:rFonts w:ascii="Times New Roman" w:hAnsi="Times New Roman" w:cs="Times New Roman"/>
          <w:sz w:val="24"/>
          <w:szCs w:val="24"/>
        </w:rPr>
        <w:t xml:space="preserve"> its obligations under the Agreement without prejudice to UIDAI’s right to terminate the Agreement.</w:t>
      </w:r>
    </w:p>
    <w:p w:rsidR="00227255" w:rsidRPr="000A58D5" w:rsidRDefault="0081746F" w:rsidP="0081746F">
      <w:pPr>
        <w:spacing w:after="0"/>
        <w:ind w:right="53"/>
        <w:jc w:val="both"/>
        <w:rPr>
          <w:rFonts w:ascii="Times New Roman" w:hAnsi="Times New Roman" w:cs="Times New Roman"/>
          <w:sz w:val="24"/>
          <w:szCs w:val="24"/>
        </w:rPr>
      </w:pPr>
      <w:r>
        <w:rPr>
          <w:rFonts w:ascii="Times New Roman" w:hAnsi="Times New Roman" w:cs="Times New Roman"/>
          <w:sz w:val="24"/>
          <w:szCs w:val="24"/>
        </w:rPr>
        <w:t>13.5</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No delay or non-performance by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to this Agreement caused by the occurrence of any event of </w:t>
      </w:r>
      <w:r w:rsidR="00756C18" w:rsidRPr="00756C18">
        <w:rPr>
          <w:rFonts w:ascii="Times New Roman" w:hAnsi="Times New Roman" w:cs="Times New Roman"/>
          <w:i/>
          <w:iCs/>
          <w:sz w:val="24"/>
          <w:szCs w:val="24"/>
        </w:rPr>
        <w:t>Force Majeure</w:t>
      </w:r>
      <w:r w:rsidR="00227255" w:rsidRPr="000A58D5">
        <w:rPr>
          <w:rFonts w:ascii="Times New Roman" w:hAnsi="Times New Roman" w:cs="Times New Roman"/>
          <w:sz w:val="24"/>
          <w:szCs w:val="24"/>
        </w:rPr>
        <w:t xml:space="preserve"> shall: </w:t>
      </w:r>
    </w:p>
    <w:p w:rsidR="00227255" w:rsidRPr="000A58D5" w:rsidRDefault="00227255" w:rsidP="00052617">
      <w:pPr>
        <w:numPr>
          <w:ilvl w:val="0"/>
          <w:numId w:val="5"/>
        </w:numPr>
        <w:spacing w:after="0"/>
        <w:ind w:left="1276" w:right="53"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constitute a cause or </w:t>
      </w:r>
      <w:r w:rsidR="00464152">
        <w:rPr>
          <w:rFonts w:ascii="Times New Roman" w:hAnsi="Times New Roman" w:cs="Times New Roman"/>
          <w:sz w:val="24"/>
          <w:szCs w:val="24"/>
        </w:rPr>
        <w:t>m</w:t>
      </w:r>
      <w:r w:rsidRPr="000A58D5">
        <w:rPr>
          <w:rFonts w:ascii="Times New Roman" w:hAnsi="Times New Roman" w:cs="Times New Roman"/>
          <w:sz w:val="24"/>
          <w:szCs w:val="24"/>
        </w:rPr>
        <w:t xml:space="preserve">aterial </w:t>
      </w:r>
      <w:r w:rsidR="00464152">
        <w:rPr>
          <w:rFonts w:ascii="Times New Roman" w:hAnsi="Times New Roman" w:cs="Times New Roman"/>
          <w:sz w:val="24"/>
          <w:szCs w:val="24"/>
        </w:rPr>
        <w:t>b</w:t>
      </w:r>
      <w:r w:rsidRPr="000A58D5">
        <w:rPr>
          <w:rFonts w:ascii="Times New Roman" w:hAnsi="Times New Roman" w:cs="Times New Roman"/>
          <w:sz w:val="24"/>
          <w:szCs w:val="24"/>
        </w:rPr>
        <w:t xml:space="preserve">reach of the Agreement; </w:t>
      </w:r>
    </w:p>
    <w:p w:rsidR="00227255" w:rsidRPr="000A58D5" w:rsidRDefault="00227255" w:rsidP="00052617">
      <w:pPr>
        <w:numPr>
          <w:ilvl w:val="0"/>
          <w:numId w:val="5"/>
        </w:numPr>
        <w:spacing w:after="160"/>
        <w:ind w:left="1276" w:right="53"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give rise to any claim for damages or additional cost or expense occasioned by the delay or </w:t>
      </w:r>
      <w:r w:rsidR="00464152">
        <w:rPr>
          <w:rFonts w:ascii="Times New Roman" w:hAnsi="Times New Roman" w:cs="Times New Roman"/>
          <w:sz w:val="24"/>
          <w:szCs w:val="24"/>
        </w:rPr>
        <w:t>n</w:t>
      </w:r>
      <w:r w:rsidRPr="000A58D5">
        <w:rPr>
          <w:rFonts w:ascii="Times New Roman" w:hAnsi="Times New Roman" w:cs="Times New Roman"/>
          <w:sz w:val="24"/>
          <w:szCs w:val="24"/>
        </w:rPr>
        <w:t xml:space="preserve">on-performance, if and to the extent that, such delay or non-performance is caused by the occurrence of an event of </w:t>
      </w:r>
      <w:r w:rsidR="00756C18" w:rsidRPr="00756C18">
        <w:rPr>
          <w:rFonts w:ascii="Times New Roman" w:hAnsi="Times New Roman" w:cs="Times New Roman"/>
          <w:i/>
          <w:iCs/>
          <w:sz w:val="24"/>
          <w:szCs w:val="24"/>
        </w:rPr>
        <w:t>Force Majeure</w:t>
      </w:r>
      <w:r w:rsidRPr="000A58D5">
        <w:rPr>
          <w:rFonts w:ascii="Times New Roman" w:hAnsi="Times New Roman" w:cs="Times New Roman"/>
          <w:sz w:val="24"/>
          <w:szCs w:val="24"/>
        </w:rPr>
        <w:t xml:space="preserve">. </w:t>
      </w:r>
    </w:p>
    <w:p w:rsidR="0049655F" w:rsidRPr="000A58D5" w:rsidRDefault="0081746F" w:rsidP="0081746F">
      <w:pPr>
        <w:spacing w:after="160"/>
        <w:ind w:right="53"/>
        <w:jc w:val="both"/>
        <w:rPr>
          <w:rFonts w:ascii="Times New Roman" w:hAnsi="Times New Roman" w:cs="Times New Roman"/>
          <w:sz w:val="24"/>
          <w:szCs w:val="24"/>
        </w:rPr>
      </w:pPr>
      <w:r>
        <w:rPr>
          <w:rFonts w:ascii="Times New Roman" w:hAnsi="Times New Roman" w:cs="Times New Roman"/>
          <w:sz w:val="24"/>
          <w:szCs w:val="24"/>
        </w:rPr>
        <w:t>13.6</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If the performance of the Agreement is substantially prevented, hindered or delayed for a single period of more than sixty days on account of one or more events of </w:t>
      </w:r>
      <w:r w:rsidR="00756C18" w:rsidRPr="00756C18">
        <w:rPr>
          <w:rFonts w:ascii="Times New Roman" w:hAnsi="Times New Roman" w:cs="Times New Roman"/>
          <w:i/>
          <w:iCs/>
          <w:sz w:val="24"/>
          <w:szCs w:val="24"/>
        </w:rPr>
        <w:t>Force Majeure</w:t>
      </w:r>
      <w:r w:rsidR="00227255" w:rsidRPr="000A58D5">
        <w:rPr>
          <w:rFonts w:ascii="Times New Roman" w:hAnsi="Times New Roman" w:cs="Times New Roman"/>
          <w:sz w:val="24"/>
          <w:szCs w:val="24"/>
        </w:rPr>
        <w:t xml:space="preserve"> during the time period of the </w:t>
      </w:r>
      <w:r w:rsidR="00FC189B">
        <w:rPr>
          <w:rFonts w:ascii="Times New Roman" w:hAnsi="Times New Roman" w:cs="Times New Roman"/>
          <w:sz w:val="24"/>
          <w:szCs w:val="24"/>
        </w:rPr>
        <w:t>Agreement</w:t>
      </w:r>
      <w:r w:rsidR="00227255" w:rsidRPr="000A58D5">
        <w:rPr>
          <w:rFonts w:ascii="Times New Roman" w:hAnsi="Times New Roman" w:cs="Times New Roman"/>
          <w:sz w:val="24"/>
          <w:szCs w:val="24"/>
        </w:rPr>
        <w:t xml:space="preserve">, the </w:t>
      </w:r>
      <w:r w:rsidR="00464152">
        <w:rPr>
          <w:rFonts w:ascii="Times New Roman" w:hAnsi="Times New Roman" w:cs="Times New Roman"/>
          <w:sz w:val="24"/>
          <w:szCs w:val="24"/>
        </w:rPr>
        <w:t>P</w:t>
      </w:r>
      <w:r w:rsidR="00227255" w:rsidRPr="000A58D5">
        <w:rPr>
          <w:rFonts w:ascii="Times New Roman" w:hAnsi="Times New Roman" w:cs="Times New Roman"/>
          <w:sz w:val="24"/>
          <w:szCs w:val="24"/>
        </w:rPr>
        <w:t>art</w:t>
      </w:r>
      <w:r w:rsidR="00464152">
        <w:rPr>
          <w:rFonts w:ascii="Times New Roman" w:hAnsi="Times New Roman" w:cs="Times New Roman"/>
          <w:sz w:val="24"/>
          <w:szCs w:val="24"/>
        </w:rPr>
        <w:t>ies</w:t>
      </w:r>
      <w:r w:rsidR="00227255" w:rsidRPr="000A58D5">
        <w:rPr>
          <w:rFonts w:ascii="Times New Roman" w:hAnsi="Times New Roman" w:cs="Times New Roman"/>
          <w:sz w:val="24"/>
          <w:szCs w:val="24"/>
        </w:rPr>
        <w:t xml:space="preserve"> shall attempt to develop a mutually satisfactory solution, failing which, either </w:t>
      </w:r>
      <w:r w:rsidR="00464152">
        <w:rPr>
          <w:rFonts w:ascii="Times New Roman" w:hAnsi="Times New Roman" w:cs="Times New Roman"/>
          <w:sz w:val="24"/>
          <w:szCs w:val="24"/>
        </w:rPr>
        <w:t>P</w:t>
      </w:r>
      <w:r w:rsidR="00227255" w:rsidRPr="000A58D5">
        <w:rPr>
          <w:rFonts w:ascii="Times New Roman" w:hAnsi="Times New Roman" w:cs="Times New Roman"/>
          <w:sz w:val="24"/>
          <w:szCs w:val="24"/>
        </w:rPr>
        <w:t>arty may terminate the Contract by giving a notice to the other.</w:t>
      </w:r>
    </w:p>
    <w:p w:rsidR="00227255" w:rsidRPr="000A58D5" w:rsidRDefault="0081746F" w:rsidP="0081746F">
      <w:pPr>
        <w:spacing w:after="160"/>
        <w:ind w:right="53"/>
        <w:jc w:val="both"/>
        <w:rPr>
          <w:rFonts w:ascii="Times New Roman" w:hAnsi="Times New Roman" w:cs="Times New Roman"/>
          <w:sz w:val="24"/>
          <w:szCs w:val="24"/>
        </w:rPr>
      </w:pPr>
      <w:r>
        <w:rPr>
          <w:rFonts w:ascii="Times New Roman" w:hAnsi="Times New Roman" w:cs="Times New Roman"/>
          <w:sz w:val="24"/>
          <w:szCs w:val="24"/>
        </w:rPr>
        <w:t>13.7</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Notwithstanding </w:t>
      </w:r>
      <w:r w:rsidR="00756C18">
        <w:rPr>
          <w:rFonts w:ascii="Times New Roman" w:hAnsi="Times New Roman" w:cs="Times New Roman"/>
          <w:sz w:val="24"/>
          <w:szCs w:val="24"/>
        </w:rPr>
        <w:t xml:space="preserve">anything contained </w:t>
      </w:r>
      <w:r w:rsidR="00EE6212">
        <w:rPr>
          <w:rFonts w:ascii="Times New Roman" w:hAnsi="Times New Roman" w:cs="Times New Roman"/>
          <w:sz w:val="24"/>
          <w:szCs w:val="24"/>
        </w:rPr>
        <w:t xml:space="preserve">above </w:t>
      </w:r>
      <w:r w:rsidR="00756C18">
        <w:rPr>
          <w:rFonts w:ascii="Times New Roman" w:hAnsi="Times New Roman" w:cs="Times New Roman"/>
          <w:sz w:val="24"/>
          <w:szCs w:val="24"/>
        </w:rPr>
        <w:t xml:space="preserve">in </w:t>
      </w:r>
      <w:r w:rsidR="00C227CC">
        <w:rPr>
          <w:rFonts w:ascii="Times New Roman" w:hAnsi="Times New Roman" w:cs="Times New Roman"/>
          <w:sz w:val="24"/>
          <w:szCs w:val="24"/>
        </w:rPr>
        <w:t>section</w:t>
      </w:r>
      <w:r w:rsidR="00227255" w:rsidRPr="00464152">
        <w:rPr>
          <w:rFonts w:ascii="Times New Roman" w:hAnsi="Times New Roman" w:cs="Times New Roman"/>
          <w:sz w:val="24"/>
          <w:szCs w:val="24"/>
        </w:rPr>
        <w:t>1</w:t>
      </w:r>
      <w:r w:rsidR="00297BF5" w:rsidRPr="00464152">
        <w:rPr>
          <w:rFonts w:ascii="Times New Roman" w:hAnsi="Times New Roman" w:cs="Times New Roman"/>
          <w:sz w:val="24"/>
          <w:szCs w:val="24"/>
        </w:rPr>
        <w:t>3</w:t>
      </w:r>
      <w:r w:rsidR="00F66AF8">
        <w:rPr>
          <w:rFonts w:ascii="Times New Roman" w:hAnsi="Times New Roman" w:cs="Times New Roman"/>
          <w:sz w:val="24"/>
          <w:szCs w:val="24"/>
        </w:rPr>
        <w:t xml:space="preserve"> </w:t>
      </w:r>
      <w:r w:rsidR="00C509FC" w:rsidRPr="000A58D5">
        <w:rPr>
          <w:rFonts w:ascii="Times New Roman" w:hAnsi="Times New Roman" w:cs="Times New Roman"/>
          <w:sz w:val="24"/>
          <w:szCs w:val="24"/>
        </w:rPr>
        <w:t>of this Agreement</w:t>
      </w:r>
      <w:r w:rsidR="00227255" w:rsidRPr="000A58D5">
        <w:rPr>
          <w:rFonts w:ascii="Times New Roman" w:hAnsi="Times New Roman" w:cs="Times New Roman"/>
          <w:sz w:val="24"/>
          <w:szCs w:val="24"/>
        </w:rPr>
        <w:t xml:space="preserve">, </w:t>
      </w:r>
      <w:r w:rsidR="00756C18" w:rsidRPr="00756C18">
        <w:rPr>
          <w:rFonts w:ascii="Times New Roman" w:hAnsi="Times New Roman" w:cs="Times New Roman"/>
          <w:i/>
          <w:iCs/>
          <w:sz w:val="24"/>
          <w:szCs w:val="24"/>
        </w:rPr>
        <w:t>Force Majeure</w:t>
      </w:r>
      <w:r w:rsidR="00227255" w:rsidRPr="000A58D5">
        <w:rPr>
          <w:rFonts w:ascii="Times New Roman" w:hAnsi="Times New Roman" w:cs="Times New Roman"/>
          <w:sz w:val="24"/>
          <w:szCs w:val="24"/>
        </w:rPr>
        <w:t xml:space="preserve"> shall not apply to </w:t>
      </w:r>
      <w:r w:rsidR="00464152">
        <w:rPr>
          <w:rFonts w:ascii="Times New Roman" w:hAnsi="Times New Roman" w:cs="Times New Roman"/>
          <w:sz w:val="24"/>
          <w:szCs w:val="24"/>
        </w:rPr>
        <w:t>any</w:t>
      </w:r>
      <w:r w:rsidR="00227255" w:rsidRPr="000A58D5">
        <w:rPr>
          <w:rFonts w:ascii="Times New Roman" w:hAnsi="Times New Roman" w:cs="Times New Roman"/>
          <w:sz w:val="24"/>
          <w:szCs w:val="24"/>
        </w:rPr>
        <w:t xml:space="preserve"> obligation of 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to </w:t>
      </w:r>
      <w:r w:rsidR="00464152">
        <w:rPr>
          <w:rFonts w:ascii="Times New Roman" w:hAnsi="Times New Roman" w:cs="Times New Roman"/>
          <w:sz w:val="24"/>
          <w:szCs w:val="24"/>
        </w:rPr>
        <w:t xml:space="preserve">discharge any liability that has accrued or may accrue </w:t>
      </w:r>
      <w:r w:rsidR="00227255" w:rsidRPr="000A58D5">
        <w:rPr>
          <w:rFonts w:ascii="Times New Roman" w:hAnsi="Times New Roman" w:cs="Times New Roman"/>
          <w:sz w:val="24"/>
          <w:szCs w:val="24"/>
        </w:rPr>
        <w:t>under this Agreement.</w:t>
      </w:r>
    </w:p>
    <w:p w:rsidR="00227255" w:rsidRPr="000A58D5" w:rsidRDefault="00227255" w:rsidP="00052617">
      <w:pPr>
        <w:pStyle w:val="Heading1"/>
        <w:spacing w:after="160" w:line="276" w:lineRule="auto"/>
        <w:ind w:right="49"/>
        <w:rPr>
          <w:rFonts w:ascii="Times New Roman" w:hAnsi="Times New Roman" w:cs="Times New Roman"/>
          <w:sz w:val="24"/>
          <w:szCs w:val="24"/>
          <w:lang w:val="en-GB"/>
        </w:rPr>
      </w:pPr>
      <w:r w:rsidRPr="000A58D5">
        <w:rPr>
          <w:rFonts w:ascii="Times New Roman" w:hAnsi="Times New Roman" w:cs="Times New Roman"/>
          <w:sz w:val="24"/>
          <w:szCs w:val="24"/>
          <w:lang w:val="en-GB"/>
        </w:rPr>
        <w:t>1</w:t>
      </w:r>
      <w:r w:rsidR="0081746F">
        <w:rPr>
          <w:rFonts w:ascii="Times New Roman" w:hAnsi="Times New Roman" w:cs="Times New Roman"/>
          <w:sz w:val="24"/>
          <w:szCs w:val="24"/>
          <w:lang w:val="en-GB"/>
        </w:rPr>
        <w:t>4</w:t>
      </w:r>
      <w:r w:rsidRPr="000A58D5">
        <w:rPr>
          <w:rFonts w:ascii="Times New Roman" w:hAnsi="Times New Roman" w:cs="Times New Roman"/>
          <w:sz w:val="24"/>
          <w:szCs w:val="24"/>
          <w:lang w:val="en-GB"/>
        </w:rPr>
        <w:t>.</w:t>
      </w:r>
      <w:r w:rsidRPr="000A58D5">
        <w:rPr>
          <w:rFonts w:ascii="Times New Roman" w:hAnsi="Times New Roman" w:cs="Times New Roman"/>
          <w:sz w:val="24"/>
          <w:szCs w:val="24"/>
          <w:lang w:val="en-GB"/>
        </w:rPr>
        <w:tab/>
        <w:t xml:space="preserve">Miscellaneous </w:t>
      </w:r>
    </w:p>
    <w:p w:rsidR="00227255" w:rsidRPr="000A58D5" w:rsidRDefault="0081746F" w:rsidP="0081746F">
      <w:pPr>
        <w:pStyle w:val="Heading2"/>
        <w:spacing w:after="160" w:line="276" w:lineRule="auto"/>
        <w:ind w:left="0" w:right="49" w:firstLine="0"/>
        <w:rPr>
          <w:rFonts w:ascii="Times New Roman" w:hAnsi="Times New Roman" w:cs="Times New Roman"/>
          <w:b w:val="0"/>
          <w:bCs/>
          <w:sz w:val="24"/>
          <w:szCs w:val="24"/>
          <w:lang w:val="en-GB"/>
        </w:rPr>
      </w:pPr>
      <w:r>
        <w:rPr>
          <w:rFonts w:ascii="Times New Roman" w:hAnsi="Times New Roman" w:cs="Times New Roman"/>
          <w:b w:val="0"/>
          <w:bCs/>
          <w:sz w:val="24"/>
          <w:szCs w:val="24"/>
          <w:lang w:val="en-GB"/>
        </w:rPr>
        <w:t>14.1</w:t>
      </w:r>
      <w:r>
        <w:rPr>
          <w:rFonts w:ascii="Times New Roman" w:hAnsi="Times New Roman" w:cs="Times New Roman"/>
          <w:b w:val="0"/>
          <w:bCs/>
          <w:sz w:val="24"/>
          <w:szCs w:val="24"/>
          <w:lang w:val="en-GB"/>
        </w:rPr>
        <w:tab/>
      </w:r>
      <w:r w:rsidR="00227255" w:rsidRPr="0081746F">
        <w:rPr>
          <w:rFonts w:ascii="Times New Roman" w:hAnsi="Times New Roman" w:cs="Times New Roman"/>
          <w:b w:val="0"/>
          <w:bCs/>
          <w:i/>
          <w:iCs/>
          <w:sz w:val="24"/>
          <w:szCs w:val="24"/>
          <w:lang w:val="en-GB"/>
        </w:rPr>
        <w:t>Personnel</w:t>
      </w:r>
    </w:p>
    <w:p w:rsidR="00227255" w:rsidRPr="000A58D5" w:rsidRDefault="00D04EFA" w:rsidP="00D04EFA">
      <w:pPr>
        <w:ind w:right="51"/>
        <w:jc w:val="both"/>
        <w:rPr>
          <w:rFonts w:ascii="Times New Roman" w:hAnsi="Times New Roman" w:cs="Times New Roman"/>
          <w:sz w:val="24"/>
          <w:szCs w:val="24"/>
        </w:rPr>
      </w:pPr>
      <w:r>
        <w:rPr>
          <w:rFonts w:ascii="Times New Roman" w:hAnsi="Times New Roman" w:cs="Times New Roman"/>
          <w:sz w:val="24"/>
          <w:szCs w:val="24"/>
        </w:rPr>
        <w:t>14.1.1</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The personnel </w:t>
      </w:r>
      <w:r>
        <w:rPr>
          <w:rFonts w:ascii="Times New Roman" w:hAnsi="Times New Roman" w:cs="Times New Roman"/>
          <w:sz w:val="24"/>
          <w:szCs w:val="24"/>
        </w:rPr>
        <w:t xml:space="preserve">employed or otherwise engaged </w:t>
      </w:r>
      <w:r w:rsidR="00227255" w:rsidRPr="000A58D5">
        <w:rPr>
          <w:rFonts w:ascii="Times New Roman" w:hAnsi="Times New Roman" w:cs="Times New Roman"/>
          <w:sz w:val="24"/>
          <w:szCs w:val="24"/>
        </w:rPr>
        <w:t xml:space="preserve">by </w:t>
      </w:r>
      <w:r>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or </w:t>
      </w:r>
      <w:r>
        <w:rPr>
          <w:rFonts w:ascii="Times New Roman" w:hAnsi="Times New Roman" w:cs="Times New Roman"/>
          <w:sz w:val="24"/>
          <w:szCs w:val="24"/>
        </w:rPr>
        <w:t xml:space="preserve">any of </w:t>
      </w:r>
      <w:r w:rsidR="00227255" w:rsidRPr="000A58D5">
        <w:rPr>
          <w:rFonts w:ascii="Times New Roman" w:hAnsi="Times New Roman" w:cs="Times New Roman"/>
          <w:sz w:val="24"/>
          <w:szCs w:val="24"/>
        </w:rPr>
        <w:t>its Sub-AUA</w:t>
      </w:r>
      <w:r>
        <w:rPr>
          <w:rFonts w:ascii="Times New Roman" w:hAnsi="Times New Roman" w:cs="Times New Roman"/>
          <w:sz w:val="24"/>
          <w:szCs w:val="24"/>
        </w:rPr>
        <w:t>s</w:t>
      </w:r>
      <w:r w:rsidR="00227255" w:rsidRPr="000A58D5">
        <w:rPr>
          <w:rFonts w:ascii="Times New Roman" w:hAnsi="Times New Roman" w:cs="Times New Roman"/>
          <w:sz w:val="24"/>
          <w:szCs w:val="24"/>
        </w:rPr>
        <w:t xml:space="preserve"> or </w:t>
      </w:r>
      <w:r w:rsidR="00756C18">
        <w:rPr>
          <w:rFonts w:ascii="Times New Roman" w:hAnsi="Times New Roman" w:cs="Times New Roman"/>
          <w:sz w:val="24"/>
          <w:szCs w:val="24"/>
        </w:rPr>
        <w:t>Sub-KUA</w:t>
      </w:r>
      <w:r>
        <w:rPr>
          <w:rFonts w:ascii="Times New Roman" w:hAnsi="Times New Roman" w:cs="Times New Roman"/>
          <w:sz w:val="24"/>
          <w:szCs w:val="24"/>
        </w:rPr>
        <w:t>s</w:t>
      </w:r>
      <w:r w:rsidR="00227255" w:rsidRPr="000A58D5">
        <w:rPr>
          <w:rFonts w:ascii="Times New Roman" w:hAnsi="Times New Roman" w:cs="Times New Roman"/>
          <w:sz w:val="24"/>
          <w:szCs w:val="24"/>
        </w:rPr>
        <w:t xml:space="preserve"> to perform authentication</w:t>
      </w:r>
      <w:r>
        <w:rPr>
          <w:rFonts w:ascii="Times New Roman" w:hAnsi="Times New Roman" w:cs="Times New Roman"/>
          <w:sz w:val="24"/>
          <w:szCs w:val="24"/>
        </w:rPr>
        <w:t xml:space="preserve"> shall</w:t>
      </w:r>
      <w:r w:rsidR="00227255" w:rsidRPr="000A58D5">
        <w:rPr>
          <w:rFonts w:ascii="Times New Roman" w:hAnsi="Times New Roman" w:cs="Times New Roman"/>
          <w:sz w:val="24"/>
          <w:szCs w:val="24"/>
        </w:rPr>
        <w:t xml:space="preserve">, under no circumstances, be considered as employees of UIDAI. </w:t>
      </w:r>
      <w:r>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shall have the sole responsibility for the supervision and control of the personnel and for payment of such personnel’s compensation, including salary, withholding of income taxes and social security taxes, </w:t>
      </w:r>
      <w:r w:rsidR="00227255" w:rsidRPr="000A58D5">
        <w:rPr>
          <w:rFonts w:ascii="Times New Roman" w:hAnsi="Times New Roman" w:cs="Times New Roman"/>
          <w:sz w:val="24"/>
          <w:szCs w:val="24"/>
        </w:rPr>
        <w:lastRenderedPageBreak/>
        <w:t xml:space="preserve">worker’s compensation, employee and disability benefits and the like, subject to Applicable Law. </w:t>
      </w:r>
    </w:p>
    <w:p w:rsidR="00227255" w:rsidRPr="000A58D5" w:rsidRDefault="00D04EFA" w:rsidP="00D04EFA">
      <w:pPr>
        <w:spacing w:after="160"/>
        <w:ind w:right="51"/>
        <w:jc w:val="both"/>
        <w:rPr>
          <w:rFonts w:ascii="Times New Roman" w:hAnsi="Times New Roman" w:cs="Times New Roman"/>
          <w:sz w:val="24"/>
          <w:szCs w:val="24"/>
        </w:rPr>
      </w:pPr>
      <w:r>
        <w:rPr>
          <w:rFonts w:ascii="Times New Roman" w:hAnsi="Times New Roman" w:cs="Times New Roman"/>
          <w:sz w:val="24"/>
          <w:szCs w:val="24"/>
        </w:rPr>
        <w:t>14.1.2</w:t>
      </w:r>
      <w:r>
        <w:rPr>
          <w:rFonts w:ascii="Times New Roman" w:hAnsi="Times New Roman" w:cs="Times New Roman"/>
          <w:sz w:val="24"/>
          <w:szCs w:val="24"/>
        </w:rPr>
        <w:tab/>
        <w:t xml:space="preserve">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shall </w:t>
      </w:r>
      <w:r>
        <w:rPr>
          <w:rFonts w:ascii="Times New Roman" w:hAnsi="Times New Roman" w:cs="Times New Roman"/>
          <w:sz w:val="24"/>
          <w:szCs w:val="24"/>
        </w:rPr>
        <w:t xml:space="preserve">make </w:t>
      </w:r>
      <w:r w:rsidR="00227255" w:rsidRPr="000A58D5">
        <w:rPr>
          <w:rFonts w:ascii="Times New Roman" w:hAnsi="Times New Roman" w:cs="Times New Roman"/>
          <w:sz w:val="24"/>
          <w:szCs w:val="24"/>
        </w:rPr>
        <w:t xml:space="preserve">its best efforts to ensure that sufficient </w:t>
      </w:r>
      <w:r>
        <w:rPr>
          <w:rFonts w:ascii="Times New Roman" w:hAnsi="Times New Roman" w:cs="Times New Roman"/>
          <w:sz w:val="24"/>
          <w:szCs w:val="24"/>
        </w:rPr>
        <w:t xml:space="preserve">human resources </w:t>
      </w:r>
      <w:r w:rsidR="00227255" w:rsidRPr="000A58D5">
        <w:rPr>
          <w:rFonts w:ascii="Times New Roman" w:hAnsi="Times New Roman" w:cs="Times New Roman"/>
          <w:sz w:val="24"/>
          <w:szCs w:val="24"/>
        </w:rPr>
        <w:t xml:space="preserve">are </w:t>
      </w:r>
      <w:r>
        <w:rPr>
          <w:rFonts w:ascii="Times New Roman" w:hAnsi="Times New Roman" w:cs="Times New Roman"/>
          <w:sz w:val="24"/>
          <w:szCs w:val="24"/>
        </w:rPr>
        <w:t xml:space="preserve">deployed </w:t>
      </w:r>
      <w:r w:rsidR="00227255" w:rsidRPr="000A58D5">
        <w:rPr>
          <w:rFonts w:ascii="Times New Roman" w:hAnsi="Times New Roman" w:cs="Times New Roman"/>
          <w:sz w:val="24"/>
          <w:szCs w:val="24"/>
        </w:rPr>
        <w:t xml:space="preserve">to perform authentication and </w:t>
      </w:r>
      <w:r>
        <w:rPr>
          <w:rFonts w:ascii="Times New Roman" w:hAnsi="Times New Roman" w:cs="Times New Roman"/>
          <w:sz w:val="24"/>
          <w:szCs w:val="24"/>
        </w:rPr>
        <w:t xml:space="preserve">that </w:t>
      </w:r>
      <w:r w:rsidR="00227255" w:rsidRPr="000A58D5">
        <w:rPr>
          <w:rFonts w:ascii="Times New Roman" w:hAnsi="Times New Roman" w:cs="Times New Roman"/>
          <w:sz w:val="24"/>
          <w:szCs w:val="24"/>
        </w:rPr>
        <w:t xml:space="preserve">such </w:t>
      </w:r>
      <w:r>
        <w:rPr>
          <w:rFonts w:ascii="Times New Roman" w:hAnsi="Times New Roman" w:cs="Times New Roman"/>
          <w:sz w:val="24"/>
          <w:szCs w:val="24"/>
        </w:rPr>
        <w:t xml:space="preserve">resources </w:t>
      </w:r>
      <w:r w:rsidR="00227255" w:rsidRPr="000A58D5">
        <w:rPr>
          <w:rFonts w:ascii="Times New Roman" w:hAnsi="Times New Roman" w:cs="Times New Roman"/>
          <w:sz w:val="24"/>
          <w:szCs w:val="24"/>
        </w:rPr>
        <w:t>have appropriate qualifications</w:t>
      </w:r>
      <w:r>
        <w:rPr>
          <w:rFonts w:ascii="Times New Roman" w:hAnsi="Times New Roman" w:cs="Times New Roman"/>
          <w:sz w:val="24"/>
          <w:szCs w:val="24"/>
        </w:rPr>
        <w:t xml:space="preserve"> and skill-sets</w:t>
      </w:r>
      <w:r w:rsidR="00227255" w:rsidRPr="000A58D5">
        <w:rPr>
          <w:rFonts w:ascii="Times New Roman" w:hAnsi="Times New Roman" w:cs="Times New Roman"/>
          <w:sz w:val="24"/>
          <w:szCs w:val="24"/>
        </w:rPr>
        <w:t xml:space="preserve"> to perform</w:t>
      </w:r>
      <w:r>
        <w:rPr>
          <w:rFonts w:ascii="Times New Roman" w:hAnsi="Times New Roman" w:cs="Times New Roman"/>
          <w:sz w:val="24"/>
          <w:szCs w:val="24"/>
        </w:rPr>
        <w:t xml:space="preserve"> the same</w:t>
      </w:r>
      <w:r w:rsidR="00227255" w:rsidRPr="000A58D5">
        <w:rPr>
          <w:rFonts w:ascii="Times New Roman" w:hAnsi="Times New Roman" w:cs="Times New Roman"/>
          <w:sz w:val="24"/>
          <w:szCs w:val="24"/>
        </w:rPr>
        <w:t xml:space="preserve">. </w:t>
      </w:r>
      <w:r>
        <w:rPr>
          <w:rFonts w:ascii="Times New Roman" w:hAnsi="Times New Roman" w:cs="Times New Roman"/>
          <w:sz w:val="24"/>
          <w:szCs w:val="24"/>
        </w:rPr>
        <w:t>UIDAI, a</w:t>
      </w:r>
      <w:r w:rsidR="00227255" w:rsidRPr="000A58D5">
        <w:rPr>
          <w:rFonts w:ascii="Times New Roman" w:hAnsi="Times New Roman" w:cs="Times New Roman"/>
          <w:sz w:val="24"/>
          <w:szCs w:val="24"/>
        </w:rPr>
        <w:t xml:space="preserve">fter discussion with </w:t>
      </w:r>
      <w:r>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shall have the right to require the removal or replacement of any </w:t>
      </w:r>
      <w:r>
        <w:rPr>
          <w:rFonts w:ascii="Times New Roman" w:hAnsi="Times New Roman" w:cs="Times New Roman"/>
          <w:sz w:val="24"/>
          <w:szCs w:val="24"/>
        </w:rPr>
        <w:t>such human resource</w:t>
      </w:r>
      <w:r w:rsidR="00F66AF8">
        <w:rPr>
          <w:rFonts w:ascii="Times New Roman" w:hAnsi="Times New Roman" w:cs="Times New Roman"/>
          <w:sz w:val="24"/>
          <w:szCs w:val="24"/>
        </w:rPr>
        <w:t xml:space="preserve"> </w:t>
      </w:r>
      <w:r>
        <w:rPr>
          <w:rFonts w:ascii="Times New Roman" w:hAnsi="Times New Roman" w:cs="Times New Roman"/>
          <w:sz w:val="24"/>
          <w:szCs w:val="24"/>
        </w:rPr>
        <w:t>in respect of whom UIDAI is satisfied that such removal or replacement is necessary in the interests of the Aadhaar number holders and the proper functioning of the Aadhaar ecosystem</w:t>
      </w:r>
      <w:r w:rsidR="00227255" w:rsidRPr="000A58D5">
        <w:rPr>
          <w:rFonts w:ascii="Times New Roman" w:hAnsi="Times New Roman" w:cs="Times New Roman"/>
          <w:sz w:val="24"/>
          <w:szCs w:val="24"/>
        </w:rPr>
        <w:t xml:space="preserve">.  </w:t>
      </w:r>
    </w:p>
    <w:p w:rsidR="00227255" w:rsidRPr="000A58D5" w:rsidRDefault="0081746F" w:rsidP="0081746F">
      <w:pPr>
        <w:pStyle w:val="Heading2"/>
        <w:spacing w:after="160" w:line="276" w:lineRule="auto"/>
        <w:ind w:left="0" w:right="49" w:firstLine="0"/>
        <w:rPr>
          <w:rFonts w:ascii="Times New Roman" w:hAnsi="Times New Roman" w:cs="Times New Roman"/>
          <w:b w:val="0"/>
          <w:bCs/>
          <w:sz w:val="24"/>
          <w:szCs w:val="24"/>
          <w:lang w:val="en-GB"/>
        </w:rPr>
      </w:pPr>
      <w:r>
        <w:rPr>
          <w:rFonts w:ascii="Times New Roman" w:hAnsi="Times New Roman" w:cs="Times New Roman"/>
          <w:b w:val="0"/>
          <w:bCs/>
          <w:sz w:val="24"/>
          <w:szCs w:val="24"/>
          <w:lang w:val="en-GB"/>
        </w:rPr>
        <w:t>14.2</w:t>
      </w:r>
      <w:r>
        <w:rPr>
          <w:rFonts w:ascii="Times New Roman" w:hAnsi="Times New Roman" w:cs="Times New Roman"/>
          <w:b w:val="0"/>
          <w:bCs/>
          <w:sz w:val="24"/>
          <w:szCs w:val="24"/>
          <w:lang w:val="en-GB"/>
        </w:rPr>
        <w:tab/>
      </w:r>
      <w:r w:rsidR="00227255" w:rsidRPr="0081746F">
        <w:rPr>
          <w:rFonts w:ascii="Times New Roman" w:hAnsi="Times New Roman" w:cs="Times New Roman"/>
          <w:b w:val="0"/>
          <w:bCs/>
          <w:i/>
          <w:iCs/>
          <w:sz w:val="24"/>
          <w:szCs w:val="24"/>
          <w:lang w:val="en-GB"/>
        </w:rPr>
        <w:t xml:space="preserve">Independent </w:t>
      </w:r>
      <w:r w:rsidR="00D04EFA">
        <w:rPr>
          <w:rFonts w:ascii="Times New Roman" w:hAnsi="Times New Roman" w:cs="Times New Roman"/>
          <w:b w:val="0"/>
          <w:bCs/>
          <w:i/>
          <w:iCs/>
          <w:sz w:val="24"/>
          <w:szCs w:val="24"/>
          <w:lang w:val="en-GB"/>
        </w:rPr>
        <w:t>c</w:t>
      </w:r>
      <w:r w:rsidR="00227255" w:rsidRPr="0081746F">
        <w:rPr>
          <w:rFonts w:ascii="Times New Roman" w:hAnsi="Times New Roman" w:cs="Times New Roman"/>
          <w:b w:val="0"/>
          <w:bCs/>
          <w:i/>
          <w:iCs/>
          <w:sz w:val="24"/>
          <w:szCs w:val="24"/>
          <w:lang w:val="en-GB"/>
        </w:rPr>
        <w:t xml:space="preserve">ontractor </w:t>
      </w:r>
    </w:p>
    <w:p w:rsidR="00227255" w:rsidRPr="000A58D5" w:rsidRDefault="0081746F" w:rsidP="00052617">
      <w:pPr>
        <w:pStyle w:val="Heading2"/>
        <w:spacing w:after="0" w:line="276" w:lineRule="auto"/>
        <w:ind w:left="0" w:right="49" w:firstLine="0"/>
        <w:rPr>
          <w:rFonts w:ascii="Times New Roman" w:hAnsi="Times New Roman" w:cs="Times New Roman"/>
          <w:b w:val="0"/>
          <w:bCs/>
          <w:sz w:val="24"/>
          <w:szCs w:val="24"/>
          <w:lang w:val="en-GB"/>
        </w:rPr>
      </w:pPr>
      <w:r>
        <w:rPr>
          <w:rFonts w:ascii="Times New Roman" w:hAnsi="Times New Roman" w:cs="Times New Roman"/>
          <w:b w:val="0"/>
          <w:bCs/>
          <w:sz w:val="24"/>
          <w:szCs w:val="24"/>
          <w:lang w:val="en-GB"/>
        </w:rPr>
        <w:t>14</w:t>
      </w:r>
      <w:r w:rsidR="00227255" w:rsidRPr="000A58D5">
        <w:rPr>
          <w:rFonts w:ascii="Times New Roman" w:hAnsi="Times New Roman" w:cs="Times New Roman"/>
          <w:b w:val="0"/>
          <w:bCs/>
          <w:sz w:val="24"/>
          <w:szCs w:val="24"/>
          <w:lang w:val="en-GB"/>
        </w:rPr>
        <w:t>.2.1</w:t>
      </w:r>
      <w:r w:rsidR="00227255" w:rsidRPr="000A58D5">
        <w:rPr>
          <w:rFonts w:ascii="Times New Roman" w:hAnsi="Times New Roman" w:cs="Times New Roman"/>
          <w:b w:val="0"/>
          <w:bCs/>
          <w:sz w:val="24"/>
          <w:szCs w:val="24"/>
          <w:lang w:val="en-GB"/>
        </w:rPr>
        <w:tab/>
        <w:t xml:space="preserve">Nothing in this Agreement shall be construed as establishing or implying any partnership or joint venture between the Parties to this Agreement and, except as expressly stated in this Agreement, nothing in this Agreement shall be deemed to constitute any Parties as the agent of </w:t>
      </w:r>
      <w:r w:rsidR="00D04EFA">
        <w:rPr>
          <w:rFonts w:ascii="Times New Roman" w:hAnsi="Times New Roman" w:cs="Times New Roman"/>
          <w:b w:val="0"/>
          <w:bCs/>
          <w:sz w:val="24"/>
          <w:szCs w:val="24"/>
          <w:lang w:val="en-GB"/>
        </w:rPr>
        <w:t xml:space="preserve">the </w:t>
      </w:r>
      <w:r w:rsidR="00227255" w:rsidRPr="000A58D5">
        <w:rPr>
          <w:rFonts w:ascii="Times New Roman" w:hAnsi="Times New Roman" w:cs="Times New Roman"/>
          <w:b w:val="0"/>
          <w:bCs/>
          <w:sz w:val="24"/>
          <w:szCs w:val="24"/>
          <w:lang w:val="en-GB"/>
        </w:rPr>
        <w:t>other Party or authorises either Party to</w:t>
      </w:r>
      <w:r w:rsidR="00D04EFA">
        <w:rPr>
          <w:rFonts w:ascii="Times New Roman" w:hAnsi="Times New Roman" w:cs="Times New Roman"/>
          <w:b w:val="0"/>
          <w:bCs/>
          <w:sz w:val="24"/>
          <w:szCs w:val="24"/>
          <w:lang w:val="en-GB"/>
        </w:rPr>
        <w:t>—</w:t>
      </w:r>
    </w:p>
    <w:p w:rsidR="00227255" w:rsidRPr="000A58D5" w:rsidRDefault="00227255" w:rsidP="004326D5">
      <w:pPr>
        <w:numPr>
          <w:ilvl w:val="0"/>
          <w:numId w:val="6"/>
        </w:numPr>
        <w:spacing w:after="0"/>
        <w:ind w:left="1276" w:right="53"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incur any expenses on behalf of the other Party; </w:t>
      </w:r>
    </w:p>
    <w:p w:rsidR="00227255" w:rsidRPr="000A58D5" w:rsidRDefault="00227255" w:rsidP="004326D5">
      <w:pPr>
        <w:numPr>
          <w:ilvl w:val="0"/>
          <w:numId w:val="6"/>
        </w:numPr>
        <w:spacing w:after="0"/>
        <w:ind w:left="1276" w:right="53"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enter into any engagement or make any representation or warranty on behalf of the other Party; </w:t>
      </w:r>
    </w:p>
    <w:p w:rsidR="00227255" w:rsidRPr="000A58D5" w:rsidRDefault="00227255" w:rsidP="004326D5">
      <w:pPr>
        <w:numPr>
          <w:ilvl w:val="0"/>
          <w:numId w:val="6"/>
        </w:numPr>
        <w:spacing w:after="0"/>
        <w:ind w:left="1276" w:right="53" w:hanging="425"/>
        <w:jc w:val="both"/>
        <w:rPr>
          <w:rFonts w:ascii="Times New Roman" w:hAnsi="Times New Roman" w:cs="Times New Roman"/>
          <w:sz w:val="24"/>
          <w:szCs w:val="24"/>
        </w:rPr>
      </w:pPr>
      <w:r w:rsidRPr="000A58D5">
        <w:rPr>
          <w:rFonts w:ascii="Times New Roman" w:hAnsi="Times New Roman" w:cs="Times New Roman"/>
          <w:sz w:val="24"/>
          <w:szCs w:val="24"/>
        </w:rPr>
        <w:t xml:space="preserve">pledge the credit of or otherwise bind or oblige the other Party; </w:t>
      </w:r>
      <w:r w:rsidR="00D519B9">
        <w:rPr>
          <w:rFonts w:ascii="Times New Roman" w:hAnsi="Times New Roman" w:cs="Times New Roman"/>
          <w:sz w:val="24"/>
          <w:szCs w:val="24"/>
        </w:rPr>
        <w:t>and</w:t>
      </w:r>
    </w:p>
    <w:p w:rsidR="00227255" w:rsidRPr="000A58D5" w:rsidRDefault="00227255" w:rsidP="004326D5">
      <w:pPr>
        <w:numPr>
          <w:ilvl w:val="0"/>
          <w:numId w:val="6"/>
        </w:numPr>
        <w:spacing w:after="160"/>
        <w:ind w:left="1276" w:right="53" w:hanging="425"/>
        <w:jc w:val="both"/>
        <w:rPr>
          <w:rFonts w:ascii="Times New Roman" w:hAnsi="Times New Roman" w:cs="Times New Roman"/>
          <w:sz w:val="24"/>
          <w:szCs w:val="24"/>
        </w:rPr>
      </w:pPr>
      <w:r w:rsidRPr="000A58D5">
        <w:rPr>
          <w:rFonts w:ascii="Times New Roman" w:hAnsi="Times New Roman" w:cs="Times New Roman"/>
          <w:sz w:val="24"/>
          <w:szCs w:val="24"/>
        </w:rPr>
        <w:t>commit the other Party in any way whatsoever</w:t>
      </w:r>
      <w:r w:rsidR="00D04EFA">
        <w:rPr>
          <w:rFonts w:ascii="Times New Roman" w:hAnsi="Times New Roman" w:cs="Times New Roman"/>
          <w:sz w:val="24"/>
          <w:szCs w:val="24"/>
        </w:rPr>
        <w:t>,</w:t>
      </w:r>
      <w:r w:rsidRPr="000A58D5">
        <w:rPr>
          <w:rFonts w:ascii="Times New Roman" w:hAnsi="Times New Roman" w:cs="Times New Roman"/>
          <w:sz w:val="24"/>
          <w:szCs w:val="24"/>
        </w:rPr>
        <w:t xml:space="preserve"> without in each case obtaining the other Party’s prior written consent. </w:t>
      </w:r>
    </w:p>
    <w:p w:rsidR="00227255" w:rsidRPr="000A58D5" w:rsidRDefault="0081746F" w:rsidP="0081746F">
      <w:pPr>
        <w:pStyle w:val="Heading2"/>
        <w:spacing w:after="160" w:line="276" w:lineRule="auto"/>
        <w:ind w:right="49"/>
        <w:rPr>
          <w:rFonts w:ascii="Times New Roman" w:hAnsi="Times New Roman" w:cs="Times New Roman"/>
          <w:b w:val="0"/>
          <w:bCs/>
          <w:sz w:val="24"/>
          <w:szCs w:val="24"/>
          <w:lang w:val="en-GB"/>
        </w:rPr>
      </w:pPr>
      <w:r>
        <w:rPr>
          <w:rFonts w:ascii="Times New Roman" w:hAnsi="Times New Roman" w:cs="Times New Roman"/>
          <w:b w:val="0"/>
          <w:bCs/>
          <w:sz w:val="24"/>
          <w:szCs w:val="24"/>
          <w:lang w:val="en-GB"/>
        </w:rPr>
        <w:t>14.3</w:t>
      </w:r>
      <w:r>
        <w:rPr>
          <w:rFonts w:ascii="Times New Roman" w:hAnsi="Times New Roman" w:cs="Times New Roman"/>
          <w:b w:val="0"/>
          <w:bCs/>
          <w:sz w:val="24"/>
          <w:szCs w:val="24"/>
          <w:lang w:val="en-GB"/>
        </w:rPr>
        <w:tab/>
      </w:r>
      <w:r w:rsidR="00227255" w:rsidRPr="0081746F">
        <w:rPr>
          <w:rFonts w:ascii="Times New Roman" w:hAnsi="Times New Roman" w:cs="Times New Roman"/>
          <w:b w:val="0"/>
          <w:bCs/>
          <w:i/>
          <w:iCs/>
          <w:sz w:val="24"/>
          <w:szCs w:val="24"/>
          <w:lang w:val="en-GB"/>
        </w:rPr>
        <w:t xml:space="preserve">Grievance </w:t>
      </w:r>
      <w:r w:rsidR="00D04EFA">
        <w:rPr>
          <w:rFonts w:ascii="Times New Roman" w:hAnsi="Times New Roman" w:cs="Times New Roman"/>
          <w:b w:val="0"/>
          <w:bCs/>
          <w:i/>
          <w:iCs/>
          <w:sz w:val="24"/>
          <w:szCs w:val="24"/>
          <w:lang w:val="en-GB"/>
        </w:rPr>
        <w:t>r</w:t>
      </w:r>
      <w:r w:rsidR="00227255" w:rsidRPr="0081746F">
        <w:rPr>
          <w:rFonts w:ascii="Times New Roman" w:hAnsi="Times New Roman" w:cs="Times New Roman"/>
          <w:b w:val="0"/>
          <w:bCs/>
          <w:i/>
          <w:iCs/>
          <w:sz w:val="24"/>
          <w:szCs w:val="24"/>
          <w:lang w:val="en-GB"/>
        </w:rPr>
        <w:t xml:space="preserve">edressal  </w:t>
      </w:r>
    </w:p>
    <w:p w:rsidR="00227255" w:rsidRPr="000A58D5" w:rsidRDefault="004326D5" w:rsidP="004D1329">
      <w:pPr>
        <w:ind w:right="53"/>
        <w:jc w:val="both"/>
        <w:rPr>
          <w:rFonts w:ascii="Times New Roman" w:hAnsi="Times New Roman" w:cs="Times New Roman"/>
          <w:sz w:val="24"/>
          <w:szCs w:val="24"/>
        </w:rPr>
      </w:pPr>
      <w:r>
        <w:rPr>
          <w:rFonts w:ascii="Times New Roman" w:hAnsi="Times New Roman" w:cs="Times New Roman"/>
          <w:sz w:val="24"/>
          <w:szCs w:val="24"/>
        </w:rPr>
        <w:t>14.3.1</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shall set up a grievance handling mechanism to receive and address the complaints from Aadhaar number holders with regard to authentication performed by it.  </w:t>
      </w:r>
    </w:p>
    <w:p w:rsidR="00227255" w:rsidRPr="000A58D5" w:rsidRDefault="004326D5" w:rsidP="004D1329">
      <w:pPr>
        <w:ind w:right="53"/>
        <w:jc w:val="both"/>
        <w:rPr>
          <w:rFonts w:ascii="Times New Roman" w:hAnsi="Times New Roman" w:cs="Times New Roman"/>
          <w:sz w:val="24"/>
          <w:szCs w:val="24"/>
        </w:rPr>
      </w:pPr>
      <w:r>
        <w:rPr>
          <w:rFonts w:ascii="Times New Roman" w:hAnsi="Times New Roman" w:cs="Times New Roman"/>
          <w:sz w:val="24"/>
          <w:szCs w:val="24"/>
        </w:rPr>
        <w:t>14.3.2</w:t>
      </w:r>
      <w:r>
        <w:rPr>
          <w:rFonts w:ascii="Times New Roman" w:hAnsi="Times New Roman" w:cs="Times New Roman"/>
          <w:sz w:val="24"/>
          <w:szCs w:val="24"/>
        </w:rPr>
        <w:tab/>
        <w:t>T</w:t>
      </w:r>
      <w:r w:rsidR="00227255" w:rsidRPr="000A58D5">
        <w:rPr>
          <w:rFonts w:ascii="Times New Roman" w:hAnsi="Times New Roman" w:cs="Times New Roman"/>
          <w:sz w:val="24"/>
          <w:szCs w:val="24"/>
        </w:rPr>
        <w:t xml:space="preserve">he </w:t>
      </w:r>
      <w:r w:rsidR="00756C18" w:rsidRPr="00756C18">
        <w:rPr>
          <w:rFonts w:ascii="Times New Roman" w:hAnsi="Times New Roman" w:cs="Times New Roman"/>
          <w:sz w:val="24"/>
          <w:szCs w:val="24"/>
        </w:rPr>
        <w:t>AUA</w:t>
      </w:r>
      <w:r w:rsidR="00F66AF8">
        <w:rPr>
          <w:rFonts w:ascii="Times New Roman" w:hAnsi="Times New Roman" w:cs="Times New Roman"/>
          <w:sz w:val="24"/>
          <w:szCs w:val="24"/>
        </w:rPr>
        <w:t xml:space="preserve"> </w:t>
      </w:r>
      <w:r>
        <w:rPr>
          <w:rFonts w:ascii="Times New Roman" w:hAnsi="Times New Roman" w:cs="Times New Roman"/>
          <w:sz w:val="24"/>
          <w:szCs w:val="24"/>
        </w:rPr>
        <w:t xml:space="preserve">shall </w:t>
      </w:r>
      <w:r w:rsidR="00227255" w:rsidRPr="000A58D5">
        <w:rPr>
          <w:rFonts w:ascii="Times New Roman" w:hAnsi="Times New Roman" w:cs="Times New Roman"/>
          <w:sz w:val="24"/>
          <w:szCs w:val="24"/>
        </w:rPr>
        <w:t xml:space="preserve">ensure that </w:t>
      </w:r>
      <w:r>
        <w:rPr>
          <w:rFonts w:ascii="Times New Roman" w:hAnsi="Times New Roman" w:cs="Times New Roman"/>
          <w:sz w:val="24"/>
          <w:szCs w:val="24"/>
        </w:rPr>
        <w:t xml:space="preserve">a </w:t>
      </w:r>
      <w:r w:rsidR="00227255" w:rsidRPr="000A58D5">
        <w:rPr>
          <w:rFonts w:ascii="Times New Roman" w:hAnsi="Times New Roman" w:cs="Times New Roman"/>
          <w:sz w:val="24"/>
          <w:szCs w:val="24"/>
        </w:rPr>
        <w:t xml:space="preserve">similar </w:t>
      </w:r>
      <w:r>
        <w:rPr>
          <w:rFonts w:ascii="Times New Roman" w:hAnsi="Times New Roman" w:cs="Times New Roman"/>
          <w:sz w:val="24"/>
          <w:szCs w:val="24"/>
        </w:rPr>
        <w:t xml:space="preserve">grievance redressal </w:t>
      </w:r>
      <w:r w:rsidR="00227255" w:rsidRPr="000A58D5">
        <w:rPr>
          <w:rFonts w:ascii="Times New Roman" w:hAnsi="Times New Roman" w:cs="Times New Roman"/>
          <w:sz w:val="24"/>
          <w:szCs w:val="24"/>
        </w:rPr>
        <w:t xml:space="preserve">mechanism is set up by </w:t>
      </w:r>
      <w:r>
        <w:rPr>
          <w:rFonts w:ascii="Times New Roman" w:hAnsi="Times New Roman" w:cs="Times New Roman"/>
          <w:sz w:val="24"/>
          <w:szCs w:val="24"/>
        </w:rPr>
        <w:t xml:space="preserve">each of </w:t>
      </w:r>
      <w:r w:rsidR="00227255" w:rsidRPr="000A58D5">
        <w:rPr>
          <w:rFonts w:ascii="Times New Roman" w:hAnsi="Times New Roman" w:cs="Times New Roman"/>
          <w:sz w:val="24"/>
          <w:szCs w:val="24"/>
        </w:rPr>
        <w:t>its Sub-AUA</w:t>
      </w:r>
      <w:r>
        <w:rPr>
          <w:rFonts w:ascii="Times New Roman" w:hAnsi="Times New Roman" w:cs="Times New Roman"/>
          <w:sz w:val="24"/>
          <w:szCs w:val="24"/>
        </w:rPr>
        <w:t>s</w:t>
      </w:r>
      <w:r w:rsidR="00F66AF8">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756C18">
        <w:rPr>
          <w:rFonts w:ascii="Times New Roman" w:hAnsi="Times New Roman" w:cs="Times New Roman"/>
          <w:sz w:val="24"/>
          <w:szCs w:val="24"/>
        </w:rPr>
        <w:t>Sub-KUA</w:t>
      </w:r>
      <w:r>
        <w:rPr>
          <w:rFonts w:ascii="Times New Roman" w:hAnsi="Times New Roman" w:cs="Times New Roman"/>
          <w:sz w:val="24"/>
          <w:szCs w:val="24"/>
        </w:rPr>
        <w:t>s</w:t>
      </w:r>
      <w:r w:rsidR="00D519B9">
        <w:rPr>
          <w:rFonts w:ascii="Times New Roman" w:hAnsi="Times New Roman" w:cs="Times New Roman"/>
          <w:sz w:val="24"/>
          <w:szCs w:val="24"/>
        </w:rPr>
        <w:t>.</w:t>
      </w:r>
    </w:p>
    <w:p w:rsidR="00227255" w:rsidRPr="000A58D5" w:rsidRDefault="004326D5" w:rsidP="004D1329">
      <w:pPr>
        <w:ind w:right="53"/>
        <w:jc w:val="both"/>
        <w:rPr>
          <w:rFonts w:ascii="Times New Roman" w:hAnsi="Times New Roman" w:cs="Times New Roman"/>
          <w:sz w:val="24"/>
          <w:szCs w:val="24"/>
        </w:rPr>
      </w:pPr>
      <w:r>
        <w:rPr>
          <w:rFonts w:ascii="Times New Roman" w:hAnsi="Times New Roman" w:cs="Times New Roman"/>
          <w:sz w:val="24"/>
          <w:szCs w:val="24"/>
        </w:rPr>
        <w:t>14.3.3</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shall provide various channels to the Aadhaar number holder to </w:t>
      </w:r>
      <w:r w:rsidR="004D1329">
        <w:rPr>
          <w:rFonts w:ascii="Times New Roman" w:hAnsi="Times New Roman" w:cs="Times New Roman"/>
          <w:sz w:val="24"/>
          <w:szCs w:val="24"/>
        </w:rPr>
        <w:t xml:space="preserve">register </w:t>
      </w:r>
      <w:r w:rsidR="00227255" w:rsidRPr="000A58D5">
        <w:rPr>
          <w:rFonts w:ascii="Times New Roman" w:hAnsi="Times New Roman" w:cs="Times New Roman"/>
          <w:sz w:val="24"/>
          <w:szCs w:val="24"/>
        </w:rPr>
        <w:t xml:space="preserve">their </w:t>
      </w:r>
      <w:r w:rsidR="004D1329">
        <w:rPr>
          <w:rFonts w:ascii="Times New Roman" w:hAnsi="Times New Roman" w:cs="Times New Roman"/>
          <w:sz w:val="24"/>
          <w:szCs w:val="24"/>
        </w:rPr>
        <w:t xml:space="preserve">grievance, </w:t>
      </w:r>
      <w:r w:rsidR="00227255" w:rsidRPr="000A58D5">
        <w:rPr>
          <w:rFonts w:ascii="Times New Roman" w:hAnsi="Times New Roman" w:cs="Times New Roman"/>
          <w:sz w:val="24"/>
          <w:szCs w:val="24"/>
        </w:rPr>
        <w:t xml:space="preserve">such as </w:t>
      </w:r>
      <w:r w:rsidR="004D1329">
        <w:rPr>
          <w:rFonts w:ascii="Times New Roman" w:hAnsi="Times New Roman" w:cs="Times New Roman"/>
          <w:sz w:val="24"/>
          <w:szCs w:val="24"/>
        </w:rPr>
        <w:t xml:space="preserve">through </w:t>
      </w:r>
      <w:r w:rsidR="00227255" w:rsidRPr="000A58D5">
        <w:rPr>
          <w:rFonts w:ascii="Times New Roman" w:hAnsi="Times New Roman" w:cs="Times New Roman"/>
          <w:sz w:val="24"/>
          <w:szCs w:val="24"/>
        </w:rPr>
        <w:t>phone, email, web</w:t>
      </w:r>
      <w:r w:rsidR="004D1329">
        <w:rPr>
          <w:rFonts w:ascii="Times New Roman" w:hAnsi="Times New Roman" w:cs="Times New Roman"/>
          <w:sz w:val="24"/>
          <w:szCs w:val="24"/>
        </w:rPr>
        <w:t>site</w:t>
      </w:r>
      <w:r w:rsidR="00227255" w:rsidRPr="000A58D5">
        <w:rPr>
          <w:rFonts w:ascii="Times New Roman" w:hAnsi="Times New Roman" w:cs="Times New Roman"/>
          <w:sz w:val="24"/>
          <w:szCs w:val="24"/>
        </w:rPr>
        <w:t xml:space="preserve">, SMS etc. </w:t>
      </w:r>
      <w:r w:rsidR="004D1329">
        <w:rPr>
          <w:rFonts w:ascii="Times New Roman" w:hAnsi="Times New Roman" w:cs="Times New Roman"/>
          <w:sz w:val="24"/>
          <w:szCs w:val="24"/>
        </w:rPr>
        <w:t>I</w:t>
      </w:r>
      <w:r w:rsidR="00227255" w:rsidRPr="000A58D5">
        <w:rPr>
          <w:rFonts w:ascii="Times New Roman" w:hAnsi="Times New Roman" w:cs="Times New Roman"/>
          <w:sz w:val="24"/>
          <w:szCs w:val="24"/>
        </w:rPr>
        <w:t xml:space="preserve">nformation </w:t>
      </w:r>
      <w:r w:rsidR="004D1329">
        <w:rPr>
          <w:rFonts w:ascii="Times New Roman" w:hAnsi="Times New Roman" w:cs="Times New Roman"/>
          <w:sz w:val="24"/>
          <w:szCs w:val="24"/>
        </w:rPr>
        <w:t xml:space="preserve">in this regard </w:t>
      </w:r>
      <w:r w:rsidR="00227255" w:rsidRPr="000A58D5">
        <w:rPr>
          <w:rFonts w:ascii="Times New Roman" w:hAnsi="Times New Roman" w:cs="Times New Roman"/>
          <w:sz w:val="24"/>
          <w:szCs w:val="24"/>
        </w:rPr>
        <w:t xml:space="preserve">shall be displayed for </w:t>
      </w:r>
      <w:r w:rsidR="004D1329">
        <w:rPr>
          <w:rFonts w:ascii="Times New Roman" w:hAnsi="Times New Roman" w:cs="Times New Roman"/>
          <w:sz w:val="24"/>
          <w:szCs w:val="24"/>
        </w:rPr>
        <w:t>Aadhaar number holders</w:t>
      </w:r>
      <w:r w:rsidR="00227255" w:rsidRPr="000A58D5">
        <w:rPr>
          <w:rFonts w:ascii="Times New Roman" w:hAnsi="Times New Roman" w:cs="Times New Roman"/>
          <w:sz w:val="24"/>
          <w:szCs w:val="24"/>
        </w:rPr>
        <w:t xml:space="preserve"> at all touch points. </w:t>
      </w:r>
    </w:p>
    <w:p w:rsidR="00227255" w:rsidRPr="000A58D5" w:rsidRDefault="004D1329" w:rsidP="004D1329">
      <w:pPr>
        <w:ind w:right="53"/>
        <w:jc w:val="both"/>
        <w:rPr>
          <w:rFonts w:ascii="Times New Roman" w:hAnsi="Times New Roman" w:cs="Times New Roman"/>
          <w:sz w:val="24"/>
          <w:szCs w:val="24"/>
        </w:rPr>
      </w:pPr>
      <w:r>
        <w:rPr>
          <w:rFonts w:ascii="Times New Roman" w:hAnsi="Times New Roman" w:cs="Times New Roman"/>
          <w:sz w:val="24"/>
          <w:szCs w:val="24"/>
        </w:rPr>
        <w:t>14.3.4</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UIDAI may require 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to submit the details of any</w:t>
      </w:r>
      <w:r>
        <w:rPr>
          <w:rFonts w:ascii="Times New Roman" w:hAnsi="Times New Roman" w:cs="Times New Roman"/>
          <w:sz w:val="24"/>
          <w:szCs w:val="24"/>
        </w:rPr>
        <w:t xml:space="preserve"> grievance </w:t>
      </w:r>
      <w:r w:rsidR="00227255" w:rsidRPr="000A58D5">
        <w:rPr>
          <w:rFonts w:ascii="Times New Roman" w:hAnsi="Times New Roman" w:cs="Times New Roman"/>
          <w:sz w:val="24"/>
          <w:szCs w:val="24"/>
        </w:rPr>
        <w:t xml:space="preserve">lodged and the means employed by it </w:t>
      </w:r>
      <w:r>
        <w:rPr>
          <w:rFonts w:ascii="Times New Roman" w:hAnsi="Times New Roman" w:cs="Times New Roman"/>
          <w:sz w:val="24"/>
          <w:szCs w:val="24"/>
        </w:rPr>
        <w:t>for</w:t>
      </w:r>
      <w:r w:rsidR="00227255" w:rsidRPr="000A58D5">
        <w:rPr>
          <w:rFonts w:ascii="Times New Roman" w:hAnsi="Times New Roman" w:cs="Times New Roman"/>
          <w:sz w:val="24"/>
          <w:szCs w:val="24"/>
        </w:rPr>
        <w:t xml:space="preserve"> its redressal. </w:t>
      </w:r>
    </w:p>
    <w:p w:rsidR="00227255" w:rsidRPr="000A58D5" w:rsidRDefault="004D1329" w:rsidP="004D1329">
      <w:pPr>
        <w:ind w:right="53"/>
        <w:jc w:val="both"/>
        <w:rPr>
          <w:rFonts w:ascii="Times New Roman" w:hAnsi="Times New Roman" w:cs="Times New Roman"/>
          <w:sz w:val="24"/>
          <w:szCs w:val="24"/>
        </w:rPr>
      </w:pPr>
      <w:r>
        <w:rPr>
          <w:rFonts w:ascii="Times New Roman" w:hAnsi="Times New Roman" w:cs="Times New Roman"/>
          <w:sz w:val="24"/>
          <w:szCs w:val="24"/>
        </w:rPr>
        <w:t>14.3.5</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shall provide a report of the grievances handled by it to UIDAI, in </w:t>
      </w:r>
      <w:r>
        <w:rPr>
          <w:rFonts w:ascii="Times New Roman" w:hAnsi="Times New Roman" w:cs="Times New Roman"/>
          <w:sz w:val="24"/>
          <w:szCs w:val="24"/>
        </w:rPr>
        <w:t>such</w:t>
      </w:r>
      <w:r w:rsidR="00227255" w:rsidRPr="000A58D5">
        <w:rPr>
          <w:rFonts w:ascii="Times New Roman" w:hAnsi="Times New Roman" w:cs="Times New Roman"/>
          <w:sz w:val="24"/>
          <w:szCs w:val="24"/>
        </w:rPr>
        <w:t xml:space="preserve"> form</w:t>
      </w:r>
      <w:r>
        <w:rPr>
          <w:rFonts w:ascii="Times New Roman" w:hAnsi="Times New Roman" w:cs="Times New Roman"/>
          <w:sz w:val="24"/>
          <w:szCs w:val="24"/>
        </w:rPr>
        <w:t xml:space="preserve"> and in such manner as </w:t>
      </w:r>
      <w:r w:rsidR="00227255" w:rsidRPr="000A58D5">
        <w:rPr>
          <w:rFonts w:ascii="Times New Roman" w:hAnsi="Times New Roman" w:cs="Times New Roman"/>
          <w:sz w:val="24"/>
          <w:szCs w:val="24"/>
        </w:rPr>
        <w:t>UIDAI</w:t>
      </w:r>
      <w:r>
        <w:rPr>
          <w:rFonts w:ascii="Times New Roman" w:hAnsi="Times New Roman" w:cs="Times New Roman"/>
          <w:sz w:val="24"/>
          <w:szCs w:val="24"/>
        </w:rPr>
        <w:t xml:space="preserve"> may require</w:t>
      </w:r>
      <w:r w:rsidR="00227255" w:rsidRPr="000A58D5">
        <w:rPr>
          <w:rFonts w:ascii="Times New Roman" w:hAnsi="Times New Roman" w:cs="Times New Roman"/>
          <w:sz w:val="24"/>
          <w:szCs w:val="24"/>
        </w:rPr>
        <w:t>.</w:t>
      </w:r>
    </w:p>
    <w:p w:rsidR="00227255" w:rsidRPr="000A58D5" w:rsidRDefault="004D1329" w:rsidP="004D1329">
      <w:pPr>
        <w:spacing w:after="160"/>
        <w:ind w:right="53"/>
        <w:jc w:val="both"/>
        <w:rPr>
          <w:rFonts w:ascii="Times New Roman" w:hAnsi="Times New Roman" w:cs="Times New Roman"/>
          <w:sz w:val="24"/>
          <w:szCs w:val="24"/>
        </w:rPr>
      </w:pPr>
      <w:r>
        <w:rPr>
          <w:rFonts w:ascii="Times New Roman" w:hAnsi="Times New Roman" w:cs="Times New Roman"/>
          <w:sz w:val="24"/>
          <w:szCs w:val="24"/>
        </w:rPr>
        <w:t>14.3.6</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understands and agrees that the failure to </w:t>
      </w:r>
      <w:r>
        <w:rPr>
          <w:rFonts w:ascii="Times New Roman" w:hAnsi="Times New Roman" w:cs="Times New Roman"/>
          <w:sz w:val="24"/>
          <w:szCs w:val="24"/>
        </w:rPr>
        <w:t>implement</w:t>
      </w:r>
      <w:r w:rsidR="00227255" w:rsidRPr="000A58D5">
        <w:rPr>
          <w:rFonts w:ascii="Times New Roman" w:hAnsi="Times New Roman" w:cs="Times New Roman"/>
          <w:sz w:val="24"/>
          <w:szCs w:val="24"/>
        </w:rPr>
        <w:t xml:space="preserve"> the grievance redressal mechanism </w:t>
      </w:r>
      <w:r>
        <w:rPr>
          <w:rFonts w:ascii="Times New Roman" w:hAnsi="Times New Roman" w:cs="Times New Roman"/>
          <w:sz w:val="24"/>
          <w:szCs w:val="24"/>
        </w:rPr>
        <w:t xml:space="preserve">in such manner as </w:t>
      </w:r>
      <w:r w:rsidR="00227255" w:rsidRPr="000A58D5">
        <w:rPr>
          <w:rFonts w:ascii="Times New Roman" w:hAnsi="Times New Roman" w:cs="Times New Roman"/>
          <w:sz w:val="24"/>
          <w:szCs w:val="24"/>
        </w:rPr>
        <w:t xml:space="preserve">UIDAI </w:t>
      </w:r>
      <w:r>
        <w:rPr>
          <w:rFonts w:ascii="Times New Roman" w:hAnsi="Times New Roman" w:cs="Times New Roman"/>
          <w:sz w:val="24"/>
          <w:szCs w:val="24"/>
        </w:rPr>
        <w:t xml:space="preserve">may stipulate </w:t>
      </w:r>
      <w:r w:rsidR="00227255" w:rsidRPr="000A58D5">
        <w:rPr>
          <w:rFonts w:ascii="Times New Roman" w:hAnsi="Times New Roman" w:cs="Times New Roman"/>
          <w:sz w:val="24"/>
          <w:szCs w:val="24"/>
        </w:rPr>
        <w:t xml:space="preserve">from time to time shall </w:t>
      </w:r>
      <w:r>
        <w:rPr>
          <w:rFonts w:ascii="Times New Roman" w:hAnsi="Times New Roman" w:cs="Times New Roman"/>
          <w:sz w:val="24"/>
          <w:szCs w:val="24"/>
        </w:rPr>
        <w:t>constitute</w:t>
      </w:r>
      <w:r w:rsidR="00227255" w:rsidRPr="000A58D5">
        <w:rPr>
          <w:rFonts w:ascii="Times New Roman" w:hAnsi="Times New Roman" w:cs="Times New Roman"/>
          <w:sz w:val="24"/>
          <w:szCs w:val="24"/>
        </w:rPr>
        <w:t xml:space="preserve"> a </w:t>
      </w:r>
      <w:r>
        <w:rPr>
          <w:rFonts w:ascii="Times New Roman" w:hAnsi="Times New Roman" w:cs="Times New Roman"/>
          <w:sz w:val="24"/>
          <w:szCs w:val="24"/>
        </w:rPr>
        <w:t xml:space="preserve">material </w:t>
      </w:r>
      <w:r w:rsidR="00227255" w:rsidRPr="000A58D5">
        <w:rPr>
          <w:rFonts w:ascii="Times New Roman" w:hAnsi="Times New Roman" w:cs="Times New Roman"/>
          <w:sz w:val="24"/>
          <w:szCs w:val="24"/>
        </w:rPr>
        <w:t xml:space="preserve">breach of this Agreement. </w:t>
      </w:r>
    </w:p>
    <w:p w:rsidR="00227255" w:rsidRPr="000A58D5" w:rsidRDefault="0081746F" w:rsidP="0081746F">
      <w:pPr>
        <w:pStyle w:val="Heading2"/>
        <w:spacing w:after="160" w:line="276" w:lineRule="auto"/>
        <w:ind w:right="49"/>
        <w:rPr>
          <w:rFonts w:ascii="Times New Roman" w:hAnsi="Times New Roman" w:cs="Times New Roman"/>
          <w:b w:val="0"/>
          <w:bCs/>
          <w:sz w:val="24"/>
          <w:szCs w:val="24"/>
          <w:lang w:val="en-GB"/>
        </w:rPr>
      </w:pPr>
      <w:r>
        <w:rPr>
          <w:rFonts w:ascii="Times New Roman" w:hAnsi="Times New Roman" w:cs="Times New Roman"/>
          <w:b w:val="0"/>
          <w:bCs/>
          <w:sz w:val="24"/>
          <w:szCs w:val="24"/>
          <w:lang w:val="en-GB"/>
        </w:rPr>
        <w:lastRenderedPageBreak/>
        <w:t>14.4</w:t>
      </w:r>
      <w:r>
        <w:rPr>
          <w:rFonts w:ascii="Times New Roman" w:hAnsi="Times New Roman" w:cs="Times New Roman"/>
          <w:b w:val="0"/>
          <w:bCs/>
          <w:sz w:val="24"/>
          <w:szCs w:val="24"/>
          <w:lang w:val="en-GB"/>
        </w:rPr>
        <w:tab/>
      </w:r>
      <w:r w:rsidR="00227255" w:rsidRPr="000A5B99">
        <w:rPr>
          <w:rFonts w:ascii="Times New Roman" w:hAnsi="Times New Roman" w:cs="Times New Roman"/>
          <w:b w:val="0"/>
          <w:bCs/>
          <w:i/>
          <w:iCs/>
          <w:sz w:val="24"/>
          <w:szCs w:val="24"/>
          <w:lang w:val="en-GB"/>
        </w:rPr>
        <w:t>Notices</w:t>
      </w:r>
    </w:p>
    <w:p w:rsidR="00227255" w:rsidRPr="000A58D5" w:rsidRDefault="004D1329" w:rsidP="004D1329">
      <w:pPr>
        <w:ind w:right="53"/>
        <w:jc w:val="both"/>
        <w:rPr>
          <w:rFonts w:ascii="Times New Roman" w:hAnsi="Times New Roman" w:cs="Times New Roman"/>
          <w:sz w:val="24"/>
          <w:szCs w:val="24"/>
        </w:rPr>
      </w:pPr>
      <w:r>
        <w:rPr>
          <w:rFonts w:ascii="Times New Roman" w:hAnsi="Times New Roman" w:cs="Times New Roman"/>
          <w:sz w:val="24"/>
          <w:szCs w:val="24"/>
        </w:rPr>
        <w:t>14.4.1</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Any notice or other document </w:t>
      </w:r>
      <w:r>
        <w:rPr>
          <w:rFonts w:ascii="Times New Roman" w:hAnsi="Times New Roman" w:cs="Times New Roman"/>
          <w:sz w:val="24"/>
          <w:szCs w:val="24"/>
        </w:rPr>
        <w:t>that</w:t>
      </w:r>
      <w:r w:rsidR="00227255" w:rsidRPr="000A58D5">
        <w:rPr>
          <w:rFonts w:ascii="Times New Roman" w:hAnsi="Times New Roman" w:cs="Times New Roman"/>
          <w:sz w:val="24"/>
          <w:szCs w:val="24"/>
        </w:rPr>
        <w:t xml:space="preserve"> may be given by either Party </w:t>
      </w:r>
      <w:r>
        <w:rPr>
          <w:rFonts w:ascii="Times New Roman" w:hAnsi="Times New Roman" w:cs="Times New Roman"/>
          <w:sz w:val="24"/>
          <w:szCs w:val="24"/>
        </w:rPr>
        <w:t xml:space="preserve">to the other Party </w:t>
      </w:r>
      <w:r w:rsidR="00227255" w:rsidRPr="000A58D5">
        <w:rPr>
          <w:rFonts w:ascii="Times New Roman" w:hAnsi="Times New Roman" w:cs="Times New Roman"/>
          <w:sz w:val="24"/>
          <w:szCs w:val="24"/>
        </w:rPr>
        <w:t xml:space="preserve">under this Agreement shall be in writing </w:t>
      </w:r>
      <w:r>
        <w:rPr>
          <w:rFonts w:ascii="Times New Roman" w:hAnsi="Times New Roman" w:cs="Times New Roman"/>
          <w:sz w:val="24"/>
          <w:szCs w:val="24"/>
        </w:rPr>
        <w:t xml:space="preserve">and shall be delivered either </w:t>
      </w:r>
      <w:r w:rsidR="00227255" w:rsidRPr="000A58D5">
        <w:rPr>
          <w:rFonts w:ascii="Times New Roman" w:hAnsi="Times New Roman" w:cs="Times New Roman"/>
          <w:sz w:val="24"/>
          <w:szCs w:val="24"/>
        </w:rPr>
        <w:t xml:space="preserve">in person or by </w:t>
      </w:r>
      <w:r>
        <w:rPr>
          <w:rFonts w:ascii="Times New Roman" w:hAnsi="Times New Roman" w:cs="Times New Roman"/>
          <w:sz w:val="24"/>
          <w:szCs w:val="24"/>
        </w:rPr>
        <w:t xml:space="preserve">Speed Post </w:t>
      </w:r>
      <w:r w:rsidR="00227255" w:rsidRPr="000A58D5">
        <w:rPr>
          <w:rFonts w:ascii="Times New Roman" w:hAnsi="Times New Roman" w:cs="Times New Roman"/>
          <w:sz w:val="24"/>
          <w:szCs w:val="24"/>
        </w:rPr>
        <w:t xml:space="preserve">or </w:t>
      </w:r>
      <w:r>
        <w:rPr>
          <w:rFonts w:ascii="Times New Roman" w:hAnsi="Times New Roman" w:cs="Times New Roman"/>
          <w:sz w:val="24"/>
          <w:szCs w:val="24"/>
        </w:rPr>
        <w:t xml:space="preserve">at such </w:t>
      </w:r>
      <w:r w:rsidR="00227255" w:rsidRPr="000A58D5">
        <w:rPr>
          <w:rFonts w:ascii="Times New Roman" w:hAnsi="Times New Roman" w:cs="Times New Roman"/>
          <w:sz w:val="24"/>
          <w:szCs w:val="24"/>
        </w:rPr>
        <w:t>email</w:t>
      </w:r>
      <w:r>
        <w:rPr>
          <w:rFonts w:ascii="Times New Roman" w:hAnsi="Times New Roman" w:cs="Times New Roman"/>
          <w:sz w:val="24"/>
          <w:szCs w:val="24"/>
        </w:rPr>
        <w:t xml:space="preserve"> address as the Party may specify in writing</w:t>
      </w:r>
      <w:r w:rsidR="00227255" w:rsidRPr="000A58D5">
        <w:rPr>
          <w:rFonts w:ascii="Times New Roman" w:hAnsi="Times New Roman" w:cs="Times New Roman"/>
          <w:sz w:val="24"/>
          <w:szCs w:val="24"/>
        </w:rPr>
        <w:t xml:space="preserve">. </w:t>
      </w:r>
    </w:p>
    <w:p w:rsidR="00227255" w:rsidRPr="000A58D5" w:rsidRDefault="004D1329" w:rsidP="004D1329">
      <w:pPr>
        <w:spacing w:after="160"/>
        <w:ind w:right="53"/>
        <w:jc w:val="both"/>
        <w:rPr>
          <w:rFonts w:ascii="Times New Roman" w:hAnsi="Times New Roman" w:cs="Times New Roman"/>
          <w:sz w:val="24"/>
          <w:szCs w:val="24"/>
        </w:rPr>
      </w:pPr>
      <w:r>
        <w:rPr>
          <w:rFonts w:ascii="Times New Roman" w:hAnsi="Times New Roman" w:cs="Times New Roman"/>
          <w:sz w:val="24"/>
          <w:szCs w:val="24"/>
        </w:rPr>
        <w:t>14.4.2</w:t>
      </w:r>
      <w:r>
        <w:rPr>
          <w:rFonts w:ascii="Times New Roman" w:hAnsi="Times New Roman" w:cs="Times New Roman"/>
          <w:sz w:val="24"/>
          <w:szCs w:val="24"/>
        </w:rPr>
        <w:tab/>
      </w:r>
      <w:r w:rsidR="00227255" w:rsidRPr="000A58D5">
        <w:rPr>
          <w:rFonts w:ascii="Times New Roman" w:hAnsi="Times New Roman" w:cs="Times New Roman"/>
          <w:sz w:val="24"/>
          <w:szCs w:val="24"/>
        </w:rPr>
        <w:t>In relation to a notice given under this Agreement, any such notice or other document shall be addressed to the other Party’s principal or registered office address as set out below</w:t>
      </w:r>
      <w:r w:rsidR="00305213">
        <w:rPr>
          <w:rFonts w:ascii="Times New Roman" w:hAnsi="Times New Roman" w:cs="Times New Roman"/>
          <w:sz w:val="24"/>
          <w:szCs w:val="24"/>
        </w:rPr>
        <w:t>, and shall specify the contact person for purposes of communication</w:t>
      </w:r>
      <w:r w:rsidR="00227255" w:rsidRPr="000A58D5">
        <w:rPr>
          <w:rFonts w:ascii="Times New Roman" w:hAnsi="Times New Roman" w:cs="Times New Roman"/>
          <w:sz w:val="24"/>
          <w:szCs w:val="24"/>
        </w:rPr>
        <w:t xml:space="preserve">: </w:t>
      </w:r>
    </w:p>
    <w:p w:rsidR="00227255" w:rsidRPr="00305213" w:rsidRDefault="00227255" w:rsidP="004D1329">
      <w:pPr>
        <w:pStyle w:val="Heading1"/>
        <w:spacing w:after="0" w:line="276" w:lineRule="auto"/>
        <w:ind w:left="551" w:right="49" w:firstLine="725"/>
        <w:rPr>
          <w:rFonts w:ascii="Times New Roman" w:hAnsi="Times New Roman" w:cs="Times New Roman"/>
          <w:b w:val="0"/>
          <w:bCs/>
          <w:sz w:val="24"/>
          <w:szCs w:val="24"/>
          <w:lang w:val="en-GB"/>
        </w:rPr>
      </w:pPr>
      <w:r w:rsidRPr="00305213">
        <w:rPr>
          <w:rFonts w:ascii="Times New Roman" w:hAnsi="Times New Roman" w:cs="Times New Roman"/>
          <w:b w:val="0"/>
          <w:bCs/>
          <w:sz w:val="24"/>
          <w:szCs w:val="24"/>
          <w:lang w:val="en-GB"/>
        </w:rPr>
        <w:t xml:space="preserve">Unique Identification Authority of India, </w:t>
      </w:r>
    </w:p>
    <w:p w:rsidR="00227255" w:rsidRPr="00305213" w:rsidRDefault="00227255" w:rsidP="004D1329">
      <w:pPr>
        <w:spacing w:after="0"/>
        <w:ind w:left="556" w:firstLine="720"/>
        <w:rPr>
          <w:rFonts w:ascii="Times New Roman" w:eastAsia="Arial" w:hAnsi="Times New Roman" w:cs="Times New Roman"/>
          <w:bCs/>
          <w:color w:val="000000"/>
          <w:sz w:val="24"/>
          <w:szCs w:val="24"/>
          <w:lang w:eastAsia="en-IN"/>
        </w:rPr>
      </w:pPr>
      <w:r w:rsidRPr="00305213">
        <w:rPr>
          <w:rFonts w:ascii="Times New Roman" w:eastAsia="Arial" w:hAnsi="Times New Roman" w:cs="Times New Roman"/>
          <w:bCs/>
          <w:color w:val="000000"/>
          <w:sz w:val="24"/>
          <w:szCs w:val="24"/>
          <w:lang w:eastAsia="en-IN"/>
        </w:rPr>
        <w:t>Head Office</w:t>
      </w:r>
    </w:p>
    <w:p w:rsidR="00227255" w:rsidRPr="000A58D5" w:rsidRDefault="00227255" w:rsidP="004D1329">
      <w:pPr>
        <w:spacing w:after="0"/>
        <w:ind w:left="556" w:firstLine="720"/>
        <w:rPr>
          <w:rFonts w:ascii="Times New Roman" w:hAnsi="Times New Roman" w:cs="Times New Roman"/>
          <w:sz w:val="24"/>
          <w:szCs w:val="24"/>
        </w:rPr>
      </w:pPr>
      <w:r w:rsidRPr="000A58D5">
        <w:rPr>
          <w:rFonts w:ascii="Times New Roman" w:hAnsi="Times New Roman" w:cs="Times New Roman"/>
          <w:sz w:val="24"/>
          <w:szCs w:val="24"/>
        </w:rPr>
        <w:t xml:space="preserve">(Authentication and Verification Division), </w:t>
      </w:r>
    </w:p>
    <w:p w:rsidR="00227255" w:rsidRPr="000A58D5" w:rsidRDefault="00227255" w:rsidP="004D1329">
      <w:pPr>
        <w:spacing w:after="0"/>
        <w:ind w:left="551" w:right="53" w:firstLine="725"/>
        <w:jc w:val="both"/>
        <w:rPr>
          <w:rFonts w:ascii="Times New Roman" w:hAnsi="Times New Roman" w:cs="Times New Roman"/>
          <w:sz w:val="24"/>
          <w:szCs w:val="24"/>
        </w:rPr>
      </w:pPr>
      <w:r w:rsidRPr="000A58D5">
        <w:rPr>
          <w:rFonts w:ascii="Times New Roman" w:hAnsi="Times New Roman" w:cs="Times New Roman"/>
          <w:sz w:val="24"/>
          <w:szCs w:val="24"/>
        </w:rPr>
        <w:t xml:space="preserve">Bangla Sahib Road, </w:t>
      </w:r>
    </w:p>
    <w:p w:rsidR="00227255" w:rsidRDefault="00227255" w:rsidP="004D1329">
      <w:pPr>
        <w:spacing w:after="0"/>
        <w:ind w:left="551" w:right="53" w:firstLine="725"/>
        <w:jc w:val="both"/>
        <w:rPr>
          <w:rFonts w:ascii="Times New Roman" w:hAnsi="Times New Roman" w:cs="Times New Roman"/>
          <w:sz w:val="24"/>
          <w:szCs w:val="24"/>
        </w:rPr>
      </w:pPr>
      <w:r w:rsidRPr="000A58D5">
        <w:rPr>
          <w:rFonts w:ascii="Times New Roman" w:hAnsi="Times New Roman" w:cs="Times New Roman"/>
          <w:sz w:val="24"/>
          <w:szCs w:val="24"/>
        </w:rPr>
        <w:t>Gole Market, New Delhi</w:t>
      </w:r>
      <w:r w:rsidR="00305213">
        <w:rPr>
          <w:rFonts w:ascii="Times New Roman" w:hAnsi="Times New Roman" w:cs="Times New Roman"/>
          <w:sz w:val="24"/>
          <w:szCs w:val="24"/>
        </w:rPr>
        <w:t xml:space="preserve"> -</w:t>
      </w:r>
      <w:r w:rsidRPr="000A58D5">
        <w:rPr>
          <w:rFonts w:ascii="Times New Roman" w:hAnsi="Times New Roman" w:cs="Times New Roman"/>
          <w:sz w:val="24"/>
          <w:szCs w:val="24"/>
        </w:rPr>
        <w:t xml:space="preserve"> 110 001 </w:t>
      </w:r>
    </w:p>
    <w:p w:rsidR="00305213" w:rsidRPr="000A58D5" w:rsidRDefault="00305213" w:rsidP="004D1329">
      <w:pPr>
        <w:spacing w:after="0"/>
        <w:ind w:left="551" w:right="53" w:firstLine="725"/>
        <w:jc w:val="both"/>
        <w:rPr>
          <w:rFonts w:ascii="Times New Roman" w:hAnsi="Times New Roman" w:cs="Times New Roman"/>
          <w:sz w:val="24"/>
          <w:szCs w:val="24"/>
        </w:rPr>
      </w:pPr>
      <w:r>
        <w:rPr>
          <w:rFonts w:ascii="Times New Roman" w:hAnsi="Times New Roman" w:cs="Times New Roman"/>
          <w:sz w:val="24"/>
          <w:szCs w:val="24"/>
        </w:rPr>
        <w:t xml:space="preserve">Contact person: </w:t>
      </w:r>
      <w:r w:rsidR="00292703">
        <w:rPr>
          <w:rFonts w:ascii="Times New Roman" w:hAnsi="Times New Roman" w:cs="Times New Roman"/>
          <w:sz w:val="24"/>
          <w:szCs w:val="24"/>
        </w:rPr>
        <w:t xml:space="preserve">Deputy Director (Authentication and Verification) </w:t>
      </w:r>
    </w:p>
    <w:p w:rsidR="00227255" w:rsidRDefault="00227255" w:rsidP="004D1329">
      <w:pPr>
        <w:spacing w:after="0"/>
        <w:jc w:val="both"/>
        <w:rPr>
          <w:rFonts w:ascii="Times New Roman" w:hAnsi="Times New Roman" w:cs="Times New Roman"/>
          <w:sz w:val="24"/>
          <w:szCs w:val="24"/>
        </w:rPr>
      </w:pPr>
    </w:p>
    <w:p w:rsidR="00292703" w:rsidRPr="000A58D5" w:rsidRDefault="00292703" w:rsidP="004D1329">
      <w:pPr>
        <w:spacing w:after="0"/>
        <w:jc w:val="both"/>
        <w:rPr>
          <w:rFonts w:ascii="Times New Roman" w:hAnsi="Times New Roman" w:cs="Times New Roman"/>
          <w:sz w:val="24"/>
          <w:szCs w:val="24"/>
        </w:rPr>
      </w:pPr>
    </w:p>
    <w:p w:rsidR="00227255" w:rsidRPr="00305213" w:rsidRDefault="00305213" w:rsidP="00052617">
      <w:pPr>
        <w:pStyle w:val="Heading1"/>
        <w:spacing w:after="160" w:line="276" w:lineRule="auto"/>
        <w:ind w:left="551" w:right="49" w:firstLine="725"/>
        <w:rPr>
          <w:rFonts w:ascii="Times New Roman" w:hAnsi="Times New Roman" w:cs="Times New Roman"/>
          <w:b w:val="0"/>
          <w:bCs/>
          <w:sz w:val="24"/>
          <w:szCs w:val="24"/>
          <w:lang w:val="en-GB"/>
        </w:rPr>
      </w:pPr>
      <w:r w:rsidRPr="00305213">
        <w:rPr>
          <w:rFonts w:ascii="Times New Roman" w:hAnsi="Times New Roman" w:cs="Times New Roman"/>
          <w:b w:val="0"/>
          <w:bCs/>
          <w:sz w:val="24"/>
          <w:szCs w:val="24"/>
          <w:lang w:val="en-GB"/>
        </w:rPr>
        <w:t>_____________________________</w:t>
      </w:r>
      <w:r>
        <w:rPr>
          <w:rStyle w:val="FootnoteReference"/>
          <w:rFonts w:ascii="Times New Roman" w:hAnsi="Times New Roman" w:cs="Times New Roman"/>
          <w:b w:val="0"/>
          <w:bCs/>
          <w:sz w:val="24"/>
          <w:szCs w:val="24"/>
          <w:lang w:val="en-GB"/>
        </w:rPr>
        <w:footnoteReference w:id="35"/>
      </w:r>
    </w:p>
    <w:p w:rsidR="00227255" w:rsidRDefault="00305213" w:rsidP="00305213">
      <w:pPr>
        <w:ind w:left="551" w:right="53" w:firstLine="725"/>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 </w:t>
      </w:r>
      <w:r>
        <w:rPr>
          <w:rStyle w:val="FootnoteReference"/>
          <w:rFonts w:ascii="Times New Roman" w:hAnsi="Times New Roman" w:cs="Times New Roman"/>
          <w:sz w:val="24"/>
          <w:szCs w:val="24"/>
        </w:rPr>
        <w:footnoteReference w:id="36"/>
      </w:r>
    </w:p>
    <w:p w:rsidR="00292703" w:rsidRPr="000A58D5" w:rsidRDefault="00292703" w:rsidP="00305213">
      <w:pPr>
        <w:ind w:left="551" w:right="53" w:firstLine="725"/>
        <w:jc w:val="both"/>
        <w:rPr>
          <w:rFonts w:ascii="Times New Roman" w:hAnsi="Times New Roman" w:cs="Times New Roman"/>
          <w:sz w:val="24"/>
          <w:szCs w:val="24"/>
        </w:rPr>
      </w:pPr>
      <w:r>
        <w:rPr>
          <w:rFonts w:ascii="Times New Roman" w:hAnsi="Times New Roman" w:cs="Times New Roman"/>
          <w:sz w:val="24"/>
          <w:szCs w:val="24"/>
        </w:rPr>
        <w:t xml:space="preserve">Contact person: _______________  </w:t>
      </w:r>
      <w:r>
        <w:rPr>
          <w:rStyle w:val="FootnoteReference"/>
          <w:rFonts w:ascii="Times New Roman" w:hAnsi="Times New Roman" w:cs="Times New Roman"/>
          <w:sz w:val="24"/>
          <w:szCs w:val="24"/>
        </w:rPr>
        <w:footnoteReference w:id="37"/>
      </w:r>
    </w:p>
    <w:p w:rsidR="00305213" w:rsidRPr="000A58D5" w:rsidRDefault="00305213" w:rsidP="00305213">
      <w:pPr>
        <w:spacing w:after="0"/>
        <w:ind w:right="53"/>
        <w:jc w:val="both"/>
        <w:rPr>
          <w:rFonts w:ascii="Times New Roman" w:hAnsi="Times New Roman" w:cs="Times New Roman"/>
          <w:sz w:val="24"/>
          <w:szCs w:val="24"/>
        </w:rPr>
      </w:pPr>
      <w:r>
        <w:rPr>
          <w:rFonts w:ascii="Times New Roman" w:hAnsi="Times New Roman" w:cs="Times New Roman"/>
          <w:sz w:val="24"/>
          <w:szCs w:val="24"/>
        </w:rPr>
        <w:t>14.4.3</w:t>
      </w:r>
      <w:r>
        <w:rPr>
          <w:rFonts w:ascii="Times New Roman" w:hAnsi="Times New Roman" w:cs="Times New Roman"/>
          <w:sz w:val="24"/>
          <w:szCs w:val="24"/>
        </w:rPr>
        <w:tab/>
      </w:r>
      <w:r w:rsidR="00227255" w:rsidRPr="000A58D5">
        <w:rPr>
          <w:rFonts w:ascii="Times New Roman" w:hAnsi="Times New Roman" w:cs="Times New Roman"/>
          <w:sz w:val="24"/>
          <w:szCs w:val="24"/>
        </w:rPr>
        <w:t>Any such notice or other document shall be deemed to have been given to the other Party</w:t>
      </w:r>
      <w:r>
        <w:rPr>
          <w:rFonts w:ascii="Times New Roman" w:hAnsi="Times New Roman" w:cs="Times New Roman"/>
          <w:sz w:val="24"/>
          <w:szCs w:val="24"/>
        </w:rPr>
        <w:t>—</w:t>
      </w:r>
    </w:p>
    <w:p w:rsidR="00227255" w:rsidRPr="000A58D5" w:rsidRDefault="00227255" w:rsidP="00305213">
      <w:pPr>
        <w:numPr>
          <w:ilvl w:val="1"/>
          <w:numId w:val="9"/>
        </w:numPr>
        <w:spacing w:after="0"/>
        <w:ind w:left="1418" w:right="53" w:hanging="567"/>
        <w:jc w:val="both"/>
        <w:rPr>
          <w:rFonts w:ascii="Times New Roman" w:hAnsi="Times New Roman" w:cs="Times New Roman"/>
          <w:sz w:val="24"/>
          <w:szCs w:val="24"/>
        </w:rPr>
      </w:pPr>
      <w:r w:rsidRPr="000A58D5">
        <w:rPr>
          <w:rFonts w:ascii="Times New Roman" w:hAnsi="Times New Roman" w:cs="Times New Roman"/>
          <w:sz w:val="24"/>
          <w:szCs w:val="24"/>
        </w:rPr>
        <w:t>if given in person between the hours of 10</w:t>
      </w:r>
      <w:r w:rsidR="00305213">
        <w:rPr>
          <w:rFonts w:ascii="Times New Roman" w:hAnsi="Times New Roman" w:cs="Times New Roman"/>
          <w:sz w:val="24"/>
          <w:szCs w:val="24"/>
        </w:rPr>
        <w:t>:</w:t>
      </w:r>
      <w:r w:rsidRPr="000A58D5">
        <w:rPr>
          <w:rFonts w:ascii="Times New Roman" w:hAnsi="Times New Roman" w:cs="Times New Roman"/>
          <w:sz w:val="24"/>
          <w:szCs w:val="24"/>
        </w:rPr>
        <w:t>00 a</w:t>
      </w:r>
      <w:r w:rsidR="00305213">
        <w:rPr>
          <w:rFonts w:ascii="Times New Roman" w:hAnsi="Times New Roman" w:cs="Times New Roman"/>
          <w:sz w:val="24"/>
          <w:szCs w:val="24"/>
        </w:rPr>
        <w:t>.</w:t>
      </w:r>
      <w:r w:rsidRPr="000A58D5">
        <w:rPr>
          <w:rFonts w:ascii="Times New Roman" w:hAnsi="Times New Roman" w:cs="Times New Roman"/>
          <w:sz w:val="24"/>
          <w:szCs w:val="24"/>
        </w:rPr>
        <w:t>m</w:t>
      </w:r>
      <w:r w:rsidR="00305213">
        <w:rPr>
          <w:rFonts w:ascii="Times New Roman" w:hAnsi="Times New Roman" w:cs="Times New Roman"/>
          <w:sz w:val="24"/>
          <w:szCs w:val="24"/>
        </w:rPr>
        <w:t>.</w:t>
      </w:r>
      <w:r w:rsidRPr="000A58D5">
        <w:rPr>
          <w:rFonts w:ascii="Times New Roman" w:hAnsi="Times New Roman" w:cs="Times New Roman"/>
          <w:sz w:val="24"/>
          <w:szCs w:val="24"/>
        </w:rPr>
        <w:t xml:space="preserve"> and 5</w:t>
      </w:r>
      <w:r w:rsidR="00305213">
        <w:rPr>
          <w:rFonts w:ascii="Times New Roman" w:hAnsi="Times New Roman" w:cs="Times New Roman"/>
          <w:sz w:val="24"/>
          <w:szCs w:val="24"/>
        </w:rPr>
        <w:t>:</w:t>
      </w:r>
      <w:r w:rsidRPr="000A58D5">
        <w:rPr>
          <w:rFonts w:ascii="Times New Roman" w:hAnsi="Times New Roman" w:cs="Times New Roman"/>
          <w:sz w:val="24"/>
          <w:szCs w:val="24"/>
        </w:rPr>
        <w:t>00 p</w:t>
      </w:r>
      <w:r w:rsidR="00305213">
        <w:rPr>
          <w:rFonts w:ascii="Times New Roman" w:hAnsi="Times New Roman" w:cs="Times New Roman"/>
          <w:sz w:val="24"/>
          <w:szCs w:val="24"/>
        </w:rPr>
        <w:t>.</w:t>
      </w:r>
      <w:r w:rsidRPr="000A58D5">
        <w:rPr>
          <w:rFonts w:ascii="Times New Roman" w:hAnsi="Times New Roman" w:cs="Times New Roman"/>
          <w:sz w:val="24"/>
          <w:szCs w:val="24"/>
        </w:rPr>
        <w:t>m</w:t>
      </w:r>
      <w:r w:rsidR="00305213">
        <w:rPr>
          <w:rFonts w:ascii="Times New Roman" w:hAnsi="Times New Roman" w:cs="Times New Roman"/>
          <w:sz w:val="24"/>
          <w:szCs w:val="24"/>
        </w:rPr>
        <w:t>.</w:t>
      </w:r>
      <w:r w:rsidRPr="000A58D5">
        <w:rPr>
          <w:rFonts w:ascii="Times New Roman" w:hAnsi="Times New Roman" w:cs="Times New Roman"/>
          <w:sz w:val="24"/>
          <w:szCs w:val="24"/>
        </w:rPr>
        <w:t xml:space="preserve"> at the address of the other Party </w:t>
      </w:r>
      <w:r w:rsidR="00305213">
        <w:rPr>
          <w:rFonts w:ascii="Times New Roman" w:hAnsi="Times New Roman" w:cs="Times New Roman"/>
          <w:sz w:val="24"/>
          <w:szCs w:val="24"/>
        </w:rPr>
        <w:t xml:space="preserve">as </w:t>
      </w:r>
      <w:r w:rsidRPr="000A58D5">
        <w:rPr>
          <w:rFonts w:ascii="Times New Roman" w:hAnsi="Times New Roman" w:cs="Times New Roman"/>
          <w:sz w:val="24"/>
          <w:szCs w:val="24"/>
        </w:rPr>
        <w:t>set</w:t>
      </w:r>
      <w:r w:rsidR="00305213">
        <w:rPr>
          <w:rFonts w:ascii="Times New Roman" w:hAnsi="Times New Roman" w:cs="Times New Roman"/>
          <w:sz w:val="24"/>
          <w:szCs w:val="24"/>
        </w:rPr>
        <w:t xml:space="preserve"> out </w:t>
      </w:r>
      <w:r w:rsidRPr="000A58D5">
        <w:rPr>
          <w:rFonts w:ascii="Times New Roman" w:hAnsi="Times New Roman" w:cs="Times New Roman"/>
          <w:sz w:val="24"/>
          <w:szCs w:val="24"/>
        </w:rPr>
        <w:t>above;</w:t>
      </w:r>
    </w:p>
    <w:p w:rsidR="00227255" w:rsidRPr="000A58D5" w:rsidRDefault="00227255" w:rsidP="00305213">
      <w:pPr>
        <w:numPr>
          <w:ilvl w:val="1"/>
          <w:numId w:val="9"/>
        </w:numPr>
        <w:spacing w:after="0"/>
        <w:ind w:left="1418" w:right="53" w:hanging="567"/>
        <w:jc w:val="both"/>
        <w:rPr>
          <w:rFonts w:ascii="Times New Roman" w:hAnsi="Times New Roman" w:cs="Times New Roman"/>
          <w:sz w:val="24"/>
          <w:szCs w:val="24"/>
        </w:rPr>
      </w:pPr>
      <w:r w:rsidRPr="000A58D5">
        <w:rPr>
          <w:rFonts w:ascii="Times New Roman" w:hAnsi="Times New Roman" w:cs="Times New Roman"/>
          <w:sz w:val="24"/>
          <w:szCs w:val="24"/>
        </w:rPr>
        <w:t>if sent by email, provided the</w:t>
      </w:r>
      <w:r w:rsidR="00305213">
        <w:rPr>
          <w:rFonts w:ascii="Times New Roman" w:hAnsi="Times New Roman" w:cs="Times New Roman"/>
          <w:sz w:val="24"/>
          <w:szCs w:val="24"/>
        </w:rPr>
        <w:t xml:space="preserve"> same fulfils the requirements under Chapter III of the Information Technology Act, 2000</w:t>
      </w:r>
      <w:r w:rsidRPr="000A58D5">
        <w:rPr>
          <w:rFonts w:ascii="Times New Roman" w:hAnsi="Times New Roman" w:cs="Times New Roman"/>
          <w:sz w:val="24"/>
          <w:szCs w:val="24"/>
        </w:rPr>
        <w:t>; or</w:t>
      </w:r>
    </w:p>
    <w:p w:rsidR="00227255" w:rsidRPr="000A58D5" w:rsidRDefault="00227255" w:rsidP="00292703">
      <w:pPr>
        <w:numPr>
          <w:ilvl w:val="1"/>
          <w:numId w:val="9"/>
        </w:numPr>
        <w:ind w:left="1418" w:right="53" w:hanging="567"/>
        <w:jc w:val="both"/>
        <w:rPr>
          <w:rFonts w:ascii="Times New Roman" w:hAnsi="Times New Roman" w:cs="Times New Roman"/>
          <w:sz w:val="24"/>
          <w:szCs w:val="24"/>
        </w:rPr>
      </w:pPr>
      <w:r w:rsidRPr="000A58D5">
        <w:rPr>
          <w:rFonts w:ascii="Times New Roman" w:hAnsi="Times New Roman" w:cs="Times New Roman"/>
          <w:sz w:val="24"/>
          <w:szCs w:val="24"/>
        </w:rPr>
        <w:t xml:space="preserve">if </w:t>
      </w:r>
      <w:r w:rsidR="00305213">
        <w:rPr>
          <w:rFonts w:ascii="Times New Roman" w:hAnsi="Times New Roman" w:cs="Times New Roman"/>
          <w:sz w:val="24"/>
          <w:szCs w:val="24"/>
        </w:rPr>
        <w:t xml:space="preserve">sent </w:t>
      </w:r>
      <w:r w:rsidRPr="000A58D5">
        <w:rPr>
          <w:rFonts w:ascii="Times New Roman" w:hAnsi="Times New Roman" w:cs="Times New Roman"/>
          <w:sz w:val="24"/>
          <w:szCs w:val="24"/>
        </w:rPr>
        <w:t xml:space="preserve">by </w:t>
      </w:r>
      <w:r w:rsidR="00305213">
        <w:rPr>
          <w:rFonts w:ascii="Times New Roman" w:hAnsi="Times New Roman" w:cs="Times New Roman"/>
          <w:sz w:val="24"/>
          <w:szCs w:val="24"/>
        </w:rPr>
        <w:t>Speed P</w:t>
      </w:r>
      <w:r w:rsidRPr="000A58D5">
        <w:rPr>
          <w:rFonts w:ascii="Times New Roman" w:hAnsi="Times New Roman" w:cs="Times New Roman"/>
          <w:sz w:val="24"/>
          <w:szCs w:val="24"/>
        </w:rPr>
        <w:t xml:space="preserve">ost, then </w:t>
      </w:r>
      <w:r w:rsidR="00305213">
        <w:rPr>
          <w:rFonts w:ascii="Times New Roman" w:hAnsi="Times New Roman" w:cs="Times New Roman"/>
          <w:sz w:val="24"/>
          <w:szCs w:val="24"/>
        </w:rPr>
        <w:t>from the date on which the same was delivered or was returned by India Post despite the same being sent at the address set out above</w:t>
      </w:r>
      <w:r w:rsidRPr="000A58D5">
        <w:rPr>
          <w:rFonts w:ascii="Times New Roman" w:hAnsi="Times New Roman" w:cs="Times New Roman"/>
          <w:sz w:val="24"/>
          <w:szCs w:val="24"/>
        </w:rPr>
        <w:t>.</w:t>
      </w:r>
    </w:p>
    <w:p w:rsidR="00227255" w:rsidRDefault="00305213" w:rsidP="00305213">
      <w:pPr>
        <w:spacing w:after="160"/>
        <w:ind w:right="53"/>
        <w:jc w:val="both"/>
        <w:rPr>
          <w:rFonts w:ascii="Times New Roman" w:hAnsi="Times New Roman" w:cs="Times New Roman"/>
          <w:sz w:val="24"/>
          <w:szCs w:val="24"/>
        </w:rPr>
      </w:pPr>
      <w:r>
        <w:rPr>
          <w:rFonts w:ascii="Times New Roman" w:hAnsi="Times New Roman" w:cs="Times New Roman"/>
          <w:sz w:val="24"/>
          <w:szCs w:val="24"/>
        </w:rPr>
        <w:t>14.4.4</w:t>
      </w:r>
      <w:r>
        <w:rPr>
          <w:rFonts w:ascii="Times New Roman" w:hAnsi="Times New Roman" w:cs="Times New Roman"/>
          <w:sz w:val="24"/>
          <w:szCs w:val="24"/>
        </w:rPr>
        <w:tab/>
      </w:r>
      <w:r w:rsidR="00227255" w:rsidRPr="000A58D5">
        <w:rPr>
          <w:rFonts w:ascii="Times New Roman" w:hAnsi="Times New Roman" w:cs="Times New Roman"/>
          <w:sz w:val="24"/>
          <w:szCs w:val="24"/>
        </w:rPr>
        <w:t>Either Party to this Agreement may change its address and contact</w:t>
      </w:r>
      <w:r w:rsidR="00292703">
        <w:rPr>
          <w:rFonts w:ascii="Times New Roman" w:hAnsi="Times New Roman" w:cs="Times New Roman"/>
          <w:sz w:val="24"/>
          <w:szCs w:val="24"/>
        </w:rPr>
        <w:t xml:space="preserve"> person</w:t>
      </w:r>
      <w:r w:rsidR="00227255" w:rsidRPr="000A58D5">
        <w:rPr>
          <w:rFonts w:ascii="Times New Roman" w:hAnsi="Times New Roman" w:cs="Times New Roman"/>
          <w:sz w:val="24"/>
          <w:szCs w:val="24"/>
        </w:rPr>
        <w:t xml:space="preserve"> for </w:t>
      </w:r>
      <w:r w:rsidR="00292703">
        <w:rPr>
          <w:rFonts w:ascii="Times New Roman" w:hAnsi="Times New Roman" w:cs="Times New Roman"/>
          <w:sz w:val="24"/>
          <w:szCs w:val="24"/>
        </w:rPr>
        <w:t xml:space="preserve">communication </w:t>
      </w:r>
      <w:r w:rsidR="00227255" w:rsidRPr="000A58D5">
        <w:rPr>
          <w:rFonts w:ascii="Times New Roman" w:hAnsi="Times New Roman" w:cs="Times New Roman"/>
          <w:sz w:val="24"/>
          <w:szCs w:val="24"/>
        </w:rPr>
        <w:t xml:space="preserve">purposes by giving the other reasonable prior written notice of the new information and its effective date. </w:t>
      </w:r>
    </w:p>
    <w:p w:rsidR="00292703" w:rsidRDefault="00292703" w:rsidP="00305213">
      <w:pPr>
        <w:spacing w:after="160"/>
        <w:ind w:right="53"/>
        <w:jc w:val="both"/>
        <w:rPr>
          <w:rFonts w:ascii="Times New Roman" w:hAnsi="Times New Roman" w:cs="Times New Roman"/>
          <w:sz w:val="24"/>
          <w:szCs w:val="24"/>
        </w:rPr>
      </w:pPr>
      <w:r>
        <w:rPr>
          <w:rFonts w:ascii="Times New Roman" w:hAnsi="Times New Roman" w:cs="Times New Roman"/>
          <w:sz w:val="24"/>
          <w:szCs w:val="24"/>
        </w:rPr>
        <w:t>14.4.5</w:t>
      </w:r>
      <w:r>
        <w:rPr>
          <w:rFonts w:ascii="Times New Roman" w:hAnsi="Times New Roman" w:cs="Times New Roman"/>
          <w:sz w:val="24"/>
          <w:szCs w:val="24"/>
        </w:rPr>
        <w:tab/>
        <w:t xml:space="preserve">Notwithstanding the contact person specified by UIDAI, UIDAI reserves the right to have any communication sent by any of its other officers.  </w:t>
      </w:r>
    </w:p>
    <w:p w:rsidR="007C2E69" w:rsidRPr="000A58D5" w:rsidRDefault="007C2E69" w:rsidP="00305213">
      <w:pPr>
        <w:spacing w:after="160"/>
        <w:ind w:right="53"/>
        <w:jc w:val="both"/>
        <w:rPr>
          <w:rFonts w:ascii="Times New Roman" w:hAnsi="Times New Roman" w:cs="Times New Roman"/>
          <w:sz w:val="24"/>
          <w:szCs w:val="24"/>
        </w:rPr>
      </w:pPr>
      <w:r>
        <w:rPr>
          <w:rFonts w:ascii="Times New Roman" w:hAnsi="Times New Roman" w:cs="Times New Roman"/>
          <w:sz w:val="24"/>
          <w:szCs w:val="24"/>
        </w:rPr>
        <w:t>14.4.6</w:t>
      </w:r>
      <w:r>
        <w:rPr>
          <w:rFonts w:ascii="Times New Roman" w:hAnsi="Times New Roman" w:cs="Times New Roman"/>
          <w:sz w:val="24"/>
          <w:szCs w:val="24"/>
        </w:rPr>
        <w:tab/>
        <w:t xml:space="preserve">Notwithstanding anything contained in Section 14 of this Agreement, the requirement of giving of a notice to the AUA by UIDAI shall be fulfilled if the same is given on the online portal of UIDAI through a dedicated user account of the AUA. </w:t>
      </w:r>
    </w:p>
    <w:p w:rsidR="00227255" w:rsidRPr="000A58D5" w:rsidRDefault="0081746F" w:rsidP="0081746F">
      <w:pPr>
        <w:pStyle w:val="Heading2"/>
        <w:spacing w:after="160" w:line="276" w:lineRule="auto"/>
        <w:ind w:right="49"/>
        <w:rPr>
          <w:rFonts w:ascii="Times New Roman" w:hAnsi="Times New Roman" w:cs="Times New Roman"/>
          <w:b w:val="0"/>
          <w:sz w:val="24"/>
          <w:szCs w:val="24"/>
          <w:lang w:val="en-GB"/>
        </w:rPr>
      </w:pPr>
      <w:r>
        <w:rPr>
          <w:rFonts w:ascii="Times New Roman" w:hAnsi="Times New Roman" w:cs="Times New Roman"/>
          <w:b w:val="0"/>
          <w:sz w:val="24"/>
          <w:szCs w:val="24"/>
          <w:lang w:val="en-GB"/>
        </w:rPr>
        <w:lastRenderedPageBreak/>
        <w:t>14.5</w:t>
      </w:r>
      <w:r>
        <w:rPr>
          <w:rFonts w:ascii="Times New Roman" w:hAnsi="Times New Roman" w:cs="Times New Roman"/>
          <w:b w:val="0"/>
          <w:sz w:val="24"/>
          <w:szCs w:val="24"/>
          <w:lang w:val="en-GB"/>
        </w:rPr>
        <w:tab/>
      </w:r>
      <w:r w:rsidR="00227255" w:rsidRPr="0081746F">
        <w:rPr>
          <w:rFonts w:ascii="Times New Roman" w:hAnsi="Times New Roman" w:cs="Times New Roman"/>
          <w:b w:val="0"/>
          <w:i/>
          <w:iCs/>
          <w:sz w:val="24"/>
          <w:szCs w:val="24"/>
          <w:lang w:val="en-GB"/>
        </w:rPr>
        <w:t xml:space="preserve">Variations </w:t>
      </w:r>
      <w:r w:rsidR="00227255" w:rsidRPr="0081746F">
        <w:rPr>
          <w:rFonts w:ascii="Times New Roman" w:hAnsi="Times New Roman" w:cs="Times New Roman"/>
          <w:b w:val="0"/>
          <w:bCs/>
          <w:i/>
          <w:iCs/>
          <w:sz w:val="24"/>
          <w:szCs w:val="24"/>
          <w:lang w:val="en-GB"/>
        </w:rPr>
        <w:t>and</w:t>
      </w:r>
      <w:r w:rsidR="00227255" w:rsidRPr="0081746F">
        <w:rPr>
          <w:rFonts w:ascii="Times New Roman" w:hAnsi="Times New Roman" w:cs="Times New Roman"/>
          <w:b w:val="0"/>
          <w:i/>
          <w:iCs/>
          <w:sz w:val="24"/>
          <w:szCs w:val="24"/>
          <w:lang w:val="en-GB"/>
        </w:rPr>
        <w:t xml:space="preserve"> further assurance</w:t>
      </w:r>
    </w:p>
    <w:p w:rsidR="00227255" w:rsidRPr="000A58D5" w:rsidRDefault="00292703" w:rsidP="00292703">
      <w:pPr>
        <w:ind w:right="53"/>
        <w:jc w:val="both"/>
        <w:rPr>
          <w:rFonts w:ascii="Times New Roman" w:hAnsi="Times New Roman" w:cs="Times New Roman"/>
          <w:sz w:val="24"/>
          <w:szCs w:val="24"/>
        </w:rPr>
      </w:pPr>
      <w:r>
        <w:rPr>
          <w:rFonts w:ascii="Times New Roman" w:hAnsi="Times New Roman" w:cs="Times New Roman"/>
          <w:sz w:val="24"/>
          <w:szCs w:val="24"/>
        </w:rPr>
        <w:t>14.5.1</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No amendment, variation or other change to this Agreement shall be valid unless such amendment is made in writing and signed by the duly authorised representatives of the Parties to this Agreement. </w:t>
      </w:r>
    </w:p>
    <w:p w:rsidR="00227255" w:rsidRPr="000A58D5" w:rsidRDefault="00292703" w:rsidP="00292703">
      <w:pPr>
        <w:spacing w:after="160"/>
        <w:ind w:right="53"/>
        <w:jc w:val="both"/>
        <w:rPr>
          <w:rFonts w:ascii="Times New Roman" w:hAnsi="Times New Roman" w:cs="Times New Roman"/>
          <w:sz w:val="24"/>
          <w:szCs w:val="24"/>
        </w:rPr>
      </w:pPr>
      <w:r>
        <w:rPr>
          <w:rFonts w:ascii="Times New Roman" w:hAnsi="Times New Roman" w:cs="Times New Roman"/>
          <w:sz w:val="24"/>
          <w:szCs w:val="24"/>
        </w:rPr>
        <w:t>14.5.2</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Each Party to this Agreement agrees to enter into or execute, without limitation, whatever other Agreement, document, consent and waiver and to do all other things which shall or may be reasonably required to complete and deliver the authentication services in this Agreement. </w:t>
      </w:r>
    </w:p>
    <w:p w:rsidR="00227255" w:rsidRPr="000A58D5" w:rsidRDefault="0081746F" w:rsidP="0081746F">
      <w:pPr>
        <w:pStyle w:val="Heading2"/>
        <w:spacing w:after="160" w:line="276" w:lineRule="auto"/>
        <w:ind w:right="49"/>
        <w:rPr>
          <w:rFonts w:ascii="Times New Roman" w:hAnsi="Times New Roman" w:cs="Times New Roman"/>
          <w:b w:val="0"/>
          <w:bCs/>
          <w:sz w:val="24"/>
          <w:szCs w:val="24"/>
          <w:lang w:val="en-GB"/>
        </w:rPr>
      </w:pPr>
      <w:r>
        <w:rPr>
          <w:rFonts w:ascii="Times New Roman" w:hAnsi="Times New Roman" w:cs="Times New Roman"/>
          <w:b w:val="0"/>
          <w:sz w:val="24"/>
          <w:szCs w:val="24"/>
          <w:lang w:val="en-GB"/>
        </w:rPr>
        <w:t>14.6</w:t>
      </w:r>
      <w:r>
        <w:rPr>
          <w:rFonts w:ascii="Times New Roman" w:hAnsi="Times New Roman" w:cs="Times New Roman"/>
          <w:b w:val="0"/>
          <w:sz w:val="24"/>
          <w:szCs w:val="24"/>
          <w:lang w:val="en-GB"/>
        </w:rPr>
        <w:tab/>
      </w:r>
      <w:r w:rsidR="00227255" w:rsidRPr="0081746F">
        <w:rPr>
          <w:rFonts w:ascii="Times New Roman" w:hAnsi="Times New Roman" w:cs="Times New Roman"/>
          <w:b w:val="0"/>
          <w:i/>
          <w:iCs/>
          <w:sz w:val="24"/>
          <w:szCs w:val="24"/>
          <w:lang w:val="en-GB"/>
        </w:rPr>
        <w:t>Severability</w:t>
      </w:r>
      <w:r w:rsidR="00227255" w:rsidRPr="0081746F">
        <w:rPr>
          <w:rFonts w:ascii="Times New Roman" w:hAnsi="Times New Roman" w:cs="Times New Roman"/>
          <w:b w:val="0"/>
          <w:bCs/>
          <w:i/>
          <w:iCs/>
          <w:sz w:val="24"/>
          <w:szCs w:val="24"/>
          <w:lang w:val="en-GB"/>
        </w:rPr>
        <w:t xml:space="preserve"> and </w:t>
      </w:r>
      <w:r w:rsidR="00292703">
        <w:rPr>
          <w:rFonts w:ascii="Times New Roman" w:hAnsi="Times New Roman" w:cs="Times New Roman"/>
          <w:b w:val="0"/>
          <w:bCs/>
          <w:i/>
          <w:iCs/>
          <w:sz w:val="24"/>
          <w:szCs w:val="24"/>
          <w:lang w:val="en-GB"/>
        </w:rPr>
        <w:t>w</w:t>
      </w:r>
      <w:r w:rsidR="00227255" w:rsidRPr="0081746F">
        <w:rPr>
          <w:rFonts w:ascii="Times New Roman" w:hAnsi="Times New Roman" w:cs="Times New Roman"/>
          <w:b w:val="0"/>
          <w:bCs/>
          <w:i/>
          <w:iCs/>
          <w:sz w:val="24"/>
          <w:szCs w:val="24"/>
          <w:lang w:val="en-GB"/>
        </w:rPr>
        <w:t>aiver</w:t>
      </w:r>
    </w:p>
    <w:p w:rsidR="00227255" w:rsidRPr="000A58D5" w:rsidRDefault="00292703" w:rsidP="00292703">
      <w:pPr>
        <w:ind w:right="51"/>
        <w:jc w:val="both"/>
        <w:rPr>
          <w:rFonts w:ascii="Times New Roman" w:hAnsi="Times New Roman" w:cs="Times New Roman"/>
          <w:sz w:val="24"/>
          <w:szCs w:val="24"/>
        </w:rPr>
      </w:pPr>
      <w:r>
        <w:rPr>
          <w:rFonts w:ascii="Times New Roman" w:hAnsi="Times New Roman" w:cs="Times New Roman"/>
          <w:sz w:val="24"/>
          <w:szCs w:val="24"/>
        </w:rPr>
        <w:t>14.6.1</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If any provision of this Agreement, or any part thereof, </w:t>
      </w:r>
      <w:r>
        <w:rPr>
          <w:rFonts w:ascii="Times New Roman" w:hAnsi="Times New Roman" w:cs="Times New Roman"/>
          <w:sz w:val="24"/>
          <w:szCs w:val="24"/>
        </w:rPr>
        <w:t xml:space="preserve">is </w:t>
      </w:r>
      <w:r w:rsidR="00227255" w:rsidRPr="000A58D5">
        <w:rPr>
          <w:rFonts w:ascii="Times New Roman" w:hAnsi="Times New Roman" w:cs="Times New Roman"/>
          <w:sz w:val="24"/>
          <w:szCs w:val="24"/>
        </w:rPr>
        <w:t>found by any court or administrative body of competent jurisdiction to be illegal, invalid or unenforceable</w:t>
      </w:r>
      <w:r>
        <w:rPr>
          <w:rFonts w:ascii="Times New Roman" w:hAnsi="Times New Roman" w:cs="Times New Roman"/>
          <w:sz w:val="24"/>
          <w:szCs w:val="24"/>
        </w:rPr>
        <w:t>,</w:t>
      </w:r>
      <w:r w:rsidR="00145B03">
        <w:rPr>
          <w:rFonts w:ascii="Times New Roman" w:hAnsi="Times New Roman" w:cs="Times New Roman"/>
          <w:sz w:val="24"/>
          <w:szCs w:val="24"/>
        </w:rPr>
        <w:t xml:space="preserve"> </w:t>
      </w:r>
      <w:r>
        <w:rPr>
          <w:rFonts w:ascii="Times New Roman" w:hAnsi="Times New Roman" w:cs="Times New Roman"/>
          <w:sz w:val="24"/>
          <w:szCs w:val="24"/>
        </w:rPr>
        <w:t>such</w:t>
      </w:r>
      <w:r w:rsidR="00227255" w:rsidRPr="000A58D5">
        <w:rPr>
          <w:rFonts w:ascii="Times New Roman" w:hAnsi="Times New Roman" w:cs="Times New Roman"/>
          <w:sz w:val="24"/>
          <w:szCs w:val="24"/>
        </w:rPr>
        <w:t xml:space="preserve"> illegality, invalidity or unenforceability of such provision or part provision shall not affect the other provisions of this Agreement or the remainder of the provisions in question</w:t>
      </w:r>
      <w:r>
        <w:rPr>
          <w:rFonts w:ascii="Times New Roman" w:hAnsi="Times New Roman" w:cs="Times New Roman"/>
          <w:sz w:val="24"/>
          <w:szCs w:val="24"/>
        </w:rPr>
        <w:t>,</w:t>
      </w:r>
      <w:r w:rsidR="00227255" w:rsidRPr="000A58D5">
        <w:rPr>
          <w:rFonts w:ascii="Times New Roman" w:hAnsi="Times New Roman" w:cs="Times New Roman"/>
          <w:sz w:val="24"/>
          <w:szCs w:val="24"/>
        </w:rPr>
        <w:t xml:space="preserve"> which shall remain in full force and effect. The Parties shall negotiate in good faith in order to agree to substitute for any illegal, invalid or unenforceable provision a valid and enforceable provision which achieves to the greatest extent possible the economic, legal and commercial objectives of the illegal, invalid or unenforceable provision or part provision. </w:t>
      </w:r>
    </w:p>
    <w:p w:rsidR="000C25AC" w:rsidRPr="000A58D5" w:rsidRDefault="00292703" w:rsidP="00292703">
      <w:pPr>
        <w:spacing w:after="160"/>
        <w:ind w:right="51"/>
        <w:jc w:val="both"/>
        <w:rPr>
          <w:rFonts w:ascii="Times New Roman" w:hAnsi="Times New Roman" w:cs="Times New Roman"/>
          <w:sz w:val="24"/>
          <w:szCs w:val="24"/>
        </w:rPr>
      </w:pPr>
      <w:r>
        <w:rPr>
          <w:rFonts w:ascii="Times New Roman" w:hAnsi="Times New Roman" w:cs="Times New Roman"/>
          <w:sz w:val="24"/>
          <w:szCs w:val="24"/>
        </w:rPr>
        <w:t>14.6.2</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No failure to exercise or enforce and no delay in exercising or enforcing on the part of either Party to this Agreement of any right, remedy or provision of this Agreement shall operate as a waiver of such right, remedy or provision in any future application nor shall any single or partial exercise or enforcement of any right, remedy or provision preclude any other or further exercise or enforcement of such right, remedy or provision or the exercise or enforcement of any other right, remedy or provision. </w:t>
      </w:r>
    </w:p>
    <w:p w:rsidR="00227255" w:rsidRPr="000A58D5" w:rsidRDefault="0081746F" w:rsidP="0081746F">
      <w:pPr>
        <w:pStyle w:val="Heading2"/>
        <w:spacing w:after="160" w:line="276" w:lineRule="auto"/>
        <w:ind w:right="49"/>
        <w:rPr>
          <w:rFonts w:ascii="Times New Roman" w:hAnsi="Times New Roman" w:cs="Times New Roman"/>
          <w:b w:val="0"/>
          <w:sz w:val="24"/>
          <w:szCs w:val="24"/>
          <w:lang w:val="en-GB"/>
        </w:rPr>
      </w:pPr>
      <w:r>
        <w:rPr>
          <w:rFonts w:ascii="Times New Roman" w:hAnsi="Times New Roman" w:cs="Times New Roman"/>
          <w:b w:val="0"/>
          <w:sz w:val="24"/>
          <w:szCs w:val="24"/>
          <w:lang w:val="en-GB"/>
        </w:rPr>
        <w:t>14.7</w:t>
      </w:r>
      <w:r>
        <w:rPr>
          <w:rFonts w:ascii="Times New Roman" w:hAnsi="Times New Roman" w:cs="Times New Roman"/>
          <w:b w:val="0"/>
          <w:sz w:val="24"/>
          <w:szCs w:val="24"/>
          <w:lang w:val="en-GB"/>
        </w:rPr>
        <w:tab/>
      </w:r>
      <w:r w:rsidR="00227255" w:rsidRPr="0081746F">
        <w:rPr>
          <w:rFonts w:ascii="Times New Roman" w:hAnsi="Times New Roman" w:cs="Times New Roman"/>
          <w:b w:val="0"/>
          <w:i/>
          <w:iCs/>
          <w:sz w:val="24"/>
          <w:szCs w:val="24"/>
          <w:lang w:val="en-GB"/>
        </w:rPr>
        <w:t>Compliance</w:t>
      </w:r>
      <w:r w:rsidR="00227255" w:rsidRPr="0081746F">
        <w:rPr>
          <w:rFonts w:ascii="Times New Roman" w:hAnsi="Times New Roman" w:cs="Times New Roman"/>
          <w:b w:val="0"/>
          <w:bCs/>
          <w:i/>
          <w:iCs/>
          <w:sz w:val="24"/>
          <w:szCs w:val="24"/>
          <w:lang w:val="en-GB"/>
        </w:rPr>
        <w:t xml:space="preserve"> with Applicable Law</w:t>
      </w:r>
    </w:p>
    <w:p w:rsidR="00227255" w:rsidRPr="000A58D5" w:rsidRDefault="00227255" w:rsidP="00052617">
      <w:pPr>
        <w:pStyle w:val="Heading2"/>
        <w:spacing w:after="160" w:line="276" w:lineRule="auto"/>
        <w:ind w:left="0" w:right="49" w:firstLine="0"/>
        <w:rPr>
          <w:rFonts w:ascii="Times New Roman" w:hAnsi="Times New Roman" w:cs="Times New Roman"/>
          <w:b w:val="0"/>
          <w:bCs/>
          <w:sz w:val="24"/>
          <w:szCs w:val="24"/>
          <w:lang w:val="en-GB"/>
        </w:rPr>
      </w:pPr>
      <w:r w:rsidRPr="000A58D5">
        <w:rPr>
          <w:rFonts w:ascii="Times New Roman" w:hAnsi="Times New Roman" w:cs="Times New Roman"/>
          <w:b w:val="0"/>
          <w:bCs/>
          <w:sz w:val="24"/>
          <w:szCs w:val="24"/>
          <w:lang w:val="en-GB"/>
        </w:rPr>
        <w:t>1</w:t>
      </w:r>
      <w:r w:rsidR="0081746F">
        <w:rPr>
          <w:rFonts w:ascii="Times New Roman" w:hAnsi="Times New Roman" w:cs="Times New Roman"/>
          <w:b w:val="0"/>
          <w:bCs/>
          <w:sz w:val="24"/>
          <w:szCs w:val="24"/>
          <w:lang w:val="en-GB"/>
        </w:rPr>
        <w:t>4</w:t>
      </w:r>
      <w:r w:rsidRPr="000A58D5">
        <w:rPr>
          <w:rFonts w:ascii="Times New Roman" w:hAnsi="Times New Roman" w:cs="Times New Roman"/>
          <w:b w:val="0"/>
          <w:bCs/>
          <w:sz w:val="24"/>
          <w:szCs w:val="24"/>
          <w:lang w:val="en-GB"/>
        </w:rPr>
        <w:t>.7.1</w:t>
      </w:r>
      <w:r w:rsidRPr="000A58D5">
        <w:rPr>
          <w:rFonts w:ascii="Times New Roman" w:hAnsi="Times New Roman" w:cs="Times New Roman"/>
          <w:b w:val="0"/>
          <w:bCs/>
          <w:sz w:val="24"/>
          <w:szCs w:val="24"/>
          <w:lang w:val="en-GB"/>
        </w:rPr>
        <w:tab/>
        <w:t xml:space="preserve">Each Party to this Agreement accepts that it shall at all times comply with the Applicable Law. </w:t>
      </w:r>
    </w:p>
    <w:p w:rsidR="00227255" w:rsidRPr="000A58D5" w:rsidRDefault="0081746F" w:rsidP="0081746F">
      <w:pPr>
        <w:pStyle w:val="Heading2"/>
        <w:spacing w:after="160" w:line="276" w:lineRule="auto"/>
        <w:ind w:right="49"/>
        <w:rPr>
          <w:rFonts w:ascii="Times New Roman" w:hAnsi="Times New Roman" w:cs="Times New Roman"/>
          <w:sz w:val="24"/>
          <w:szCs w:val="24"/>
          <w:lang w:val="en-GB"/>
        </w:rPr>
      </w:pPr>
      <w:r>
        <w:rPr>
          <w:rFonts w:ascii="Times New Roman" w:hAnsi="Times New Roman" w:cs="Times New Roman"/>
          <w:b w:val="0"/>
          <w:sz w:val="24"/>
          <w:szCs w:val="24"/>
          <w:lang w:val="en-GB"/>
        </w:rPr>
        <w:t>14.8</w:t>
      </w:r>
      <w:r>
        <w:rPr>
          <w:rFonts w:ascii="Times New Roman" w:hAnsi="Times New Roman" w:cs="Times New Roman"/>
          <w:b w:val="0"/>
          <w:sz w:val="24"/>
          <w:szCs w:val="24"/>
          <w:lang w:val="en-GB"/>
        </w:rPr>
        <w:tab/>
      </w:r>
      <w:r w:rsidR="00227255" w:rsidRPr="0081746F">
        <w:rPr>
          <w:rFonts w:ascii="Times New Roman" w:hAnsi="Times New Roman" w:cs="Times New Roman"/>
          <w:b w:val="0"/>
          <w:i/>
          <w:iCs/>
          <w:sz w:val="24"/>
          <w:szCs w:val="24"/>
          <w:lang w:val="en-GB"/>
        </w:rPr>
        <w:t>Ethics</w:t>
      </w:r>
    </w:p>
    <w:p w:rsidR="00227255" w:rsidRPr="000A58D5" w:rsidRDefault="0081746F" w:rsidP="00052617">
      <w:pPr>
        <w:spacing w:after="160"/>
        <w:ind w:right="53"/>
        <w:jc w:val="both"/>
        <w:rPr>
          <w:rFonts w:ascii="Times New Roman" w:hAnsi="Times New Roman" w:cs="Times New Roman"/>
          <w:sz w:val="24"/>
          <w:szCs w:val="24"/>
        </w:rPr>
      </w:pPr>
      <w:r>
        <w:rPr>
          <w:rFonts w:ascii="Times New Roman" w:hAnsi="Times New Roman" w:cs="Times New Roman"/>
          <w:sz w:val="24"/>
          <w:szCs w:val="24"/>
        </w:rPr>
        <w:t>14</w:t>
      </w:r>
      <w:r w:rsidR="00227255" w:rsidRPr="000A58D5">
        <w:rPr>
          <w:rFonts w:ascii="Times New Roman" w:hAnsi="Times New Roman" w:cs="Times New Roman"/>
          <w:sz w:val="24"/>
          <w:szCs w:val="24"/>
        </w:rPr>
        <w:t>.8.1</w:t>
      </w:r>
      <w:r w:rsidR="00227255" w:rsidRPr="000A58D5">
        <w:rPr>
          <w:rFonts w:ascii="Times New Roman" w:hAnsi="Times New Roman" w:cs="Times New Roman"/>
          <w:sz w:val="24"/>
          <w:szCs w:val="24"/>
        </w:rPr>
        <w:tab/>
      </w:r>
      <w:r w:rsidR="00292703">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00227255" w:rsidRPr="000A58D5">
        <w:rPr>
          <w:rFonts w:ascii="Times New Roman" w:hAnsi="Times New Roman" w:cs="Times New Roman"/>
          <w:sz w:val="24"/>
          <w:szCs w:val="24"/>
        </w:rPr>
        <w:t xml:space="preserve"> represents, warrants and covenants that it has given no commitments, payments, gifts, kickbacks, lavish or expensive entertainment, or other things of value to any employee of UIDAI in connection with this Agreement and acknowledges that the giving of any such payment, gifts, entertainment, or other things of value is strictly in violation of UIDAI’s standard policies and may result in immediate termination/cancellation of this Agreement. </w:t>
      </w:r>
    </w:p>
    <w:p w:rsidR="00227255" w:rsidRPr="000A58D5" w:rsidRDefault="0081746F" w:rsidP="0081746F">
      <w:pPr>
        <w:pStyle w:val="Heading2"/>
        <w:spacing w:after="160" w:line="276" w:lineRule="auto"/>
        <w:ind w:right="49"/>
        <w:rPr>
          <w:rFonts w:ascii="Times New Roman" w:hAnsi="Times New Roman" w:cs="Times New Roman"/>
          <w:sz w:val="24"/>
          <w:szCs w:val="24"/>
          <w:lang w:val="en-GB"/>
        </w:rPr>
      </w:pPr>
      <w:r>
        <w:rPr>
          <w:rFonts w:ascii="Times New Roman" w:hAnsi="Times New Roman" w:cs="Times New Roman"/>
          <w:b w:val="0"/>
          <w:sz w:val="24"/>
          <w:szCs w:val="24"/>
          <w:lang w:val="en-GB"/>
        </w:rPr>
        <w:t>14.9</w:t>
      </w:r>
      <w:r>
        <w:rPr>
          <w:rFonts w:ascii="Times New Roman" w:hAnsi="Times New Roman" w:cs="Times New Roman"/>
          <w:b w:val="0"/>
          <w:sz w:val="24"/>
          <w:szCs w:val="24"/>
          <w:lang w:val="en-GB"/>
        </w:rPr>
        <w:tab/>
      </w:r>
      <w:r w:rsidR="00227255" w:rsidRPr="0081746F">
        <w:rPr>
          <w:rFonts w:ascii="Times New Roman" w:hAnsi="Times New Roman" w:cs="Times New Roman"/>
          <w:b w:val="0"/>
          <w:i/>
          <w:iCs/>
          <w:sz w:val="24"/>
          <w:szCs w:val="24"/>
          <w:lang w:val="en-GB"/>
        </w:rPr>
        <w:t>Entire</w:t>
      </w:r>
      <w:r w:rsidR="00145B03">
        <w:rPr>
          <w:rFonts w:ascii="Times New Roman" w:hAnsi="Times New Roman" w:cs="Times New Roman"/>
          <w:b w:val="0"/>
          <w:i/>
          <w:iCs/>
          <w:sz w:val="24"/>
          <w:szCs w:val="24"/>
          <w:lang w:val="en-GB"/>
        </w:rPr>
        <w:t xml:space="preserve"> </w:t>
      </w:r>
      <w:r w:rsidR="00292703" w:rsidRPr="00292703">
        <w:rPr>
          <w:rFonts w:ascii="Times New Roman" w:hAnsi="Times New Roman" w:cs="Times New Roman"/>
          <w:b w:val="0"/>
          <w:bCs/>
          <w:i/>
          <w:iCs/>
          <w:sz w:val="24"/>
          <w:szCs w:val="24"/>
          <w:lang w:val="en-GB"/>
        </w:rPr>
        <w:t>a</w:t>
      </w:r>
      <w:r w:rsidR="00227255" w:rsidRPr="0081746F">
        <w:rPr>
          <w:rFonts w:ascii="Times New Roman" w:hAnsi="Times New Roman" w:cs="Times New Roman"/>
          <w:b w:val="0"/>
          <w:bCs/>
          <w:i/>
          <w:iCs/>
          <w:sz w:val="24"/>
          <w:szCs w:val="24"/>
          <w:lang w:val="en-GB"/>
        </w:rPr>
        <w:t>greement</w:t>
      </w:r>
    </w:p>
    <w:p w:rsidR="00227255" w:rsidRPr="000A58D5" w:rsidRDefault="00227255" w:rsidP="00052617">
      <w:pPr>
        <w:spacing w:after="160"/>
        <w:ind w:right="53"/>
        <w:jc w:val="both"/>
        <w:rPr>
          <w:rFonts w:ascii="Times New Roman" w:hAnsi="Times New Roman" w:cs="Times New Roman"/>
          <w:sz w:val="24"/>
          <w:szCs w:val="24"/>
        </w:rPr>
      </w:pPr>
      <w:r w:rsidRPr="000A58D5">
        <w:rPr>
          <w:rFonts w:ascii="Times New Roman" w:hAnsi="Times New Roman" w:cs="Times New Roman"/>
          <w:sz w:val="24"/>
          <w:szCs w:val="24"/>
        </w:rPr>
        <w:t>1</w:t>
      </w:r>
      <w:r w:rsidR="0081746F">
        <w:rPr>
          <w:rFonts w:ascii="Times New Roman" w:hAnsi="Times New Roman" w:cs="Times New Roman"/>
          <w:sz w:val="24"/>
          <w:szCs w:val="24"/>
        </w:rPr>
        <w:t>4</w:t>
      </w:r>
      <w:r w:rsidRPr="000A58D5">
        <w:rPr>
          <w:rFonts w:ascii="Times New Roman" w:hAnsi="Times New Roman" w:cs="Times New Roman"/>
          <w:sz w:val="24"/>
          <w:szCs w:val="24"/>
        </w:rPr>
        <w:t>.9.1</w:t>
      </w:r>
      <w:r w:rsidRPr="000A58D5">
        <w:rPr>
          <w:rFonts w:ascii="Times New Roman" w:hAnsi="Times New Roman" w:cs="Times New Roman"/>
          <w:sz w:val="24"/>
          <w:szCs w:val="24"/>
        </w:rPr>
        <w:tab/>
        <w:t>This Agreement</w:t>
      </w:r>
      <w:r w:rsidR="00292703">
        <w:rPr>
          <w:rFonts w:ascii="Times New Roman" w:hAnsi="Times New Roman" w:cs="Times New Roman"/>
          <w:sz w:val="24"/>
          <w:szCs w:val="24"/>
        </w:rPr>
        <w:t>, along</w:t>
      </w:r>
      <w:r w:rsidRPr="000A58D5">
        <w:rPr>
          <w:rFonts w:ascii="Times New Roman" w:hAnsi="Times New Roman" w:cs="Times New Roman"/>
          <w:sz w:val="24"/>
          <w:szCs w:val="24"/>
        </w:rPr>
        <w:t xml:space="preserve"> with all annex</w:t>
      </w:r>
      <w:r w:rsidR="00292703">
        <w:rPr>
          <w:rFonts w:ascii="Times New Roman" w:hAnsi="Times New Roman" w:cs="Times New Roman"/>
          <w:sz w:val="24"/>
          <w:szCs w:val="24"/>
        </w:rPr>
        <w:t xml:space="preserve">es </w:t>
      </w:r>
      <w:r w:rsidRPr="000A58D5">
        <w:rPr>
          <w:rFonts w:ascii="Times New Roman" w:hAnsi="Times New Roman" w:cs="Times New Roman"/>
          <w:sz w:val="24"/>
          <w:szCs w:val="24"/>
        </w:rPr>
        <w:t>hereto</w:t>
      </w:r>
      <w:r w:rsidR="00292703">
        <w:rPr>
          <w:rFonts w:ascii="Times New Roman" w:hAnsi="Times New Roman" w:cs="Times New Roman"/>
          <w:sz w:val="24"/>
          <w:szCs w:val="24"/>
        </w:rPr>
        <w:t>,</w:t>
      </w:r>
      <w:r w:rsidRPr="000A58D5">
        <w:rPr>
          <w:rFonts w:ascii="Times New Roman" w:hAnsi="Times New Roman" w:cs="Times New Roman"/>
          <w:sz w:val="24"/>
          <w:szCs w:val="24"/>
        </w:rPr>
        <w:t xml:space="preserve"> constitute</w:t>
      </w:r>
      <w:r w:rsidR="00292703">
        <w:rPr>
          <w:rFonts w:ascii="Times New Roman" w:hAnsi="Times New Roman" w:cs="Times New Roman"/>
          <w:sz w:val="24"/>
          <w:szCs w:val="24"/>
        </w:rPr>
        <w:t>s</w:t>
      </w:r>
      <w:r w:rsidRPr="000A58D5">
        <w:rPr>
          <w:rFonts w:ascii="Times New Roman" w:hAnsi="Times New Roman" w:cs="Times New Roman"/>
          <w:sz w:val="24"/>
          <w:szCs w:val="24"/>
        </w:rPr>
        <w:t xml:space="preserve"> the entire Agreement between the Parties with respect to their subject matter and as to all other representations, understandings or </w:t>
      </w:r>
      <w:r w:rsidR="001C7588">
        <w:rPr>
          <w:rFonts w:ascii="Times New Roman" w:hAnsi="Times New Roman" w:cs="Times New Roman"/>
          <w:sz w:val="24"/>
          <w:szCs w:val="24"/>
        </w:rPr>
        <w:t>a</w:t>
      </w:r>
      <w:r w:rsidRPr="000A58D5">
        <w:rPr>
          <w:rFonts w:ascii="Times New Roman" w:hAnsi="Times New Roman" w:cs="Times New Roman"/>
          <w:sz w:val="24"/>
          <w:szCs w:val="24"/>
        </w:rPr>
        <w:t xml:space="preserve">greements </w:t>
      </w:r>
      <w:r w:rsidR="001C7588">
        <w:rPr>
          <w:rFonts w:ascii="Times New Roman" w:hAnsi="Times New Roman" w:cs="Times New Roman"/>
          <w:sz w:val="24"/>
          <w:szCs w:val="24"/>
        </w:rPr>
        <w:t xml:space="preserve">that </w:t>
      </w:r>
      <w:r w:rsidRPr="000A58D5">
        <w:rPr>
          <w:rFonts w:ascii="Times New Roman" w:hAnsi="Times New Roman" w:cs="Times New Roman"/>
          <w:sz w:val="24"/>
          <w:szCs w:val="24"/>
        </w:rPr>
        <w:t xml:space="preserve">are not fully expressed herein, </w:t>
      </w:r>
      <w:r w:rsidRPr="000A58D5">
        <w:rPr>
          <w:rFonts w:ascii="Times New Roman" w:hAnsi="Times New Roman" w:cs="Times New Roman"/>
          <w:sz w:val="24"/>
          <w:szCs w:val="24"/>
        </w:rPr>
        <w:lastRenderedPageBreak/>
        <w:t xml:space="preserve">provided that nothing in </w:t>
      </w:r>
      <w:r w:rsidR="00C227CC">
        <w:rPr>
          <w:rFonts w:ascii="Times New Roman" w:hAnsi="Times New Roman" w:cs="Times New Roman"/>
          <w:sz w:val="24"/>
          <w:szCs w:val="24"/>
        </w:rPr>
        <w:t xml:space="preserve">section14 </w:t>
      </w:r>
      <w:r w:rsidR="00C509FC" w:rsidRPr="000A58D5">
        <w:rPr>
          <w:rFonts w:ascii="Times New Roman" w:hAnsi="Times New Roman" w:cs="Times New Roman"/>
          <w:sz w:val="24"/>
          <w:szCs w:val="24"/>
        </w:rPr>
        <w:t xml:space="preserve">of this Agreement </w:t>
      </w:r>
      <w:r w:rsidRPr="000A58D5">
        <w:rPr>
          <w:rFonts w:ascii="Times New Roman" w:hAnsi="Times New Roman" w:cs="Times New Roman"/>
          <w:sz w:val="24"/>
          <w:szCs w:val="24"/>
        </w:rPr>
        <w:t xml:space="preserve">shall be interpreted so as to exclude any liability in respect of fraudulent misrepresentation. </w:t>
      </w:r>
    </w:p>
    <w:p w:rsidR="00227255" w:rsidRPr="000A58D5" w:rsidRDefault="00227255" w:rsidP="00052617">
      <w:pPr>
        <w:pStyle w:val="Heading1"/>
        <w:spacing w:after="160" w:line="276" w:lineRule="auto"/>
        <w:ind w:right="49"/>
        <w:rPr>
          <w:rFonts w:ascii="Times New Roman" w:hAnsi="Times New Roman" w:cs="Times New Roman"/>
          <w:sz w:val="24"/>
          <w:szCs w:val="24"/>
          <w:lang w:val="en-GB"/>
        </w:rPr>
      </w:pPr>
      <w:r w:rsidRPr="000A58D5">
        <w:rPr>
          <w:rFonts w:ascii="Times New Roman" w:hAnsi="Times New Roman" w:cs="Times New Roman"/>
          <w:sz w:val="24"/>
          <w:szCs w:val="24"/>
          <w:lang w:val="en-GB"/>
        </w:rPr>
        <w:t>1</w:t>
      </w:r>
      <w:r w:rsidR="0081746F">
        <w:rPr>
          <w:rFonts w:ascii="Times New Roman" w:hAnsi="Times New Roman" w:cs="Times New Roman"/>
          <w:sz w:val="24"/>
          <w:szCs w:val="24"/>
          <w:lang w:val="en-GB"/>
        </w:rPr>
        <w:t>5</w:t>
      </w:r>
      <w:r w:rsidRPr="000A58D5">
        <w:rPr>
          <w:rFonts w:ascii="Times New Roman" w:hAnsi="Times New Roman" w:cs="Times New Roman"/>
          <w:sz w:val="24"/>
          <w:szCs w:val="24"/>
          <w:lang w:val="en-GB"/>
        </w:rPr>
        <w:t>.</w:t>
      </w:r>
      <w:r w:rsidRPr="000A58D5">
        <w:rPr>
          <w:rFonts w:ascii="Times New Roman" w:hAnsi="Times New Roman" w:cs="Times New Roman"/>
          <w:sz w:val="24"/>
          <w:szCs w:val="24"/>
          <w:lang w:val="en-GB"/>
        </w:rPr>
        <w:tab/>
        <w:t>Governing law and dispute resolution</w:t>
      </w:r>
    </w:p>
    <w:p w:rsidR="00227255" w:rsidRPr="000A58D5" w:rsidRDefault="00227255" w:rsidP="00052617">
      <w:pPr>
        <w:spacing w:after="160"/>
        <w:ind w:right="53"/>
        <w:jc w:val="both"/>
        <w:rPr>
          <w:rFonts w:ascii="Times New Roman" w:hAnsi="Times New Roman" w:cs="Times New Roman"/>
          <w:sz w:val="24"/>
          <w:szCs w:val="24"/>
        </w:rPr>
      </w:pPr>
      <w:r w:rsidRPr="000A58D5">
        <w:rPr>
          <w:rFonts w:ascii="Times New Roman" w:hAnsi="Times New Roman" w:cs="Times New Roman"/>
          <w:sz w:val="24"/>
          <w:szCs w:val="24"/>
        </w:rPr>
        <w:t>1</w:t>
      </w:r>
      <w:r w:rsidR="0081746F">
        <w:rPr>
          <w:rFonts w:ascii="Times New Roman" w:hAnsi="Times New Roman" w:cs="Times New Roman"/>
          <w:sz w:val="24"/>
          <w:szCs w:val="24"/>
        </w:rPr>
        <w:t>5</w:t>
      </w:r>
      <w:r w:rsidRPr="000A58D5">
        <w:rPr>
          <w:rFonts w:ascii="Times New Roman" w:hAnsi="Times New Roman" w:cs="Times New Roman"/>
          <w:sz w:val="24"/>
          <w:szCs w:val="24"/>
        </w:rPr>
        <w:t>.1</w:t>
      </w:r>
      <w:r w:rsidRPr="000A58D5">
        <w:rPr>
          <w:rFonts w:ascii="Times New Roman" w:hAnsi="Times New Roman" w:cs="Times New Roman"/>
          <w:sz w:val="24"/>
          <w:szCs w:val="24"/>
        </w:rPr>
        <w:tab/>
        <w:t xml:space="preserve">This Agreement shall be governed by and construed in accordance with the laws of India, without giving effect to conflict of law rules in relation to any legal action or proceedings to enforce this Agreement. </w:t>
      </w:r>
    </w:p>
    <w:p w:rsidR="00227255" w:rsidRPr="000A58D5" w:rsidRDefault="00227255" w:rsidP="00052617">
      <w:pPr>
        <w:spacing w:after="160"/>
        <w:ind w:right="53"/>
        <w:jc w:val="both"/>
        <w:rPr>
          <w:rFonts w:ascii="Times New Roman" w:hAnsi="Times New Roman" w:cs="Times New Roman"/>
          <w:sz w:val="24"/>
          <w:szCs w:val="24"/>
        </w:rPr>
      </w:pPr>
      <w:r w:rsidRPr="000A58D5">
        <w:rPr>
          <w:rFonts w:ascii="Times New Roman" w:hAnsi="Times New Roman" w:cs="Times New Roman"/>
          <w:sz w:val="24"/>
          <w:szCs w:val="24"/>
        </w:rPr>
        <w:t>1</w:t>
      </w:r>
      <w:r w:rsidR="0081746F">
        <w:rPr>
          <w:rFonts w:ascii="Times New Roman" w:hAnsi="Times New Roman" w:cs="Times New Roman"/>
          <w:sz w:val="24"/>
          <w:szCs w:val="24"/>
        </w:rPr>
        <w:t>5</w:t>
      </w:r>
      <w:r w:rsidRPr="000A58D5">
        <w:rPr>
          <w:rFonts w:ascii="Times New Roman" w:hAnsi="Times New Roman" w:cs="Times New Roman"/>
          <w:sz w:val="24"/>
          <w:szCs w:val="24"/>
        </w:rPr>
        <w:t>.2</w:t>
      </w:r>
      <w:r w:rsidRPr="000A58D5">
        <w:rPr>
          <w:rFonts w:ascii="Times New Roman" w:hAnsi="Times New Roman" w:cs="Times New Roman"/>
          <w:sz w:val="24"/>
          <w:szCs w:val="24"/>
        </w:rPr>
        <w:tab/>
        <w:t>The Parties irrevocably submit to the exclusive jurisdiction of the courts situated at New Delhi and waive any objection to such proceedings on grounds of venue or on the grounds that the proceedings have been brought in an inconvenient forum.</w:t>
      </w:r>
    </w:p>
    <w:p w:rsidR="00227255" w:rsidRPr="000A58D5" w:rsidRDefault="00227255" w:rsidP="00052617">
      <w:pPr>
        <w:spacing w:after="160"/>
        <w:ind w:right="53"/>
        <w:jc w:val="both"/>
        <w:rPr>
          <w:rFonts w:ascii="Times New Roman" w:hAnsi="Times New Roman" w:cs="Times New Roman"/>
          <w:sz w:val="24"/>
          <w:szCs w:val="24"/>
        </w:rPr>
      </w:pPr>
      <w:r w:rsidRPr="000A58D5">
        <w:rPr>
          <w:rFonts w:ascii="Times New Roman" w:hAnsi="Times New Roman" w:cs="Times New Roman"/>
          <w:sz w:val="24"/>
          <w:szCs w:val="24"/>
        </w:rPr>
        <w:t>1</w:t>
      </w:r>
      <w:r w:rsidR="0081746F">
        <w:rPr>
          <w:rFonts w:ascii="Times New Roman" w:hAnsi="Times New Roman" w:cs="Times New Roman"/>
          <w:sz w:val="24"/>
          <w:szCs w:val="24"/>
        </w:rPr>
        <w:t>5</w:t>
      </w:r>
      <w:r w:rsidRPr="000A58D5">
        <w:rPr>
          <w:rFonts w:ascii="Times New Roman" w:hAnsi="Times New Roman" w:cs="Times New Roman"/>
          <w:sz w:val="24"/>
          <w:szCs w:val="24"/>
        </w:rPr>
        <w:t>.3</w:t>
      </w:r>
      <w:r w:rsidRPr="000A58D5">
        <w:rPr>
          <w:rFonts w:ascii="Times New Roman" w:hAnsi="Times New Roman" w:cs="Times New Roman"/>
          <w:sz w:val="24"/>
          <w:szCs w:val="24"/>
        </w:rPr>
        <w:tab/>
      </w:r>
      <w:r w:rsidRPr="0081746F">
        <w:rPr>
          <w:rFonts w:ascii="Times New Roman" w:hAnsi="Times New Roman" w:cs="Times New Roman"/>
          <w:i/>
          <w:iCs/>
          <w:sz w:val="24"/>
          <w:szCs w:val="24"/>
        </w:rPr>
        <w:t>Good faith</w:t>
      </w:r>
    </w:p>
    <w:p w:rsidR="00227255" w:rsidRPr="000A58D5" w:rsidRDefault="001C7588" w:rsidP="001C7588">
      <w:pPr>
        <w:jc w:val="both"/>
        <w:rPr>
          <w:rFonts w:ascii="Times New Roman" w:hAnsi="Times New Roman" w:cs="Times New Roman"/>
          <w:sz w:val="24"/>
          <w:szCs w:val="24"/>
        </w:rPr>
      </w:pPr>
      <w:r>
        <w:rPr>
          <w:rFonts w:ascii="Times New Roman" w:hAnsi="Times New Roman" w:cs="Times New Roman"/>
          <w:sz w:val="24"/>
          <w:szCs w:val="24"/>
        </w:rPr>
        <w:t>15.3.1</w:t>
      </w:r>
      <w:r>
        <w:rPr>
          <w:rFonts w:ascii="Times New Roman" w:hAnsi="Times New Roman" w:cs="Times New Roman"/>
          <w:sz w:val="24"/>
          <w:szCs w:val="24"/>
        </w:rPr>
        <w:tab/>
      </w:r>
      <w:r w:rsidR="00227255" w:rsidRPr="000A58D5">
        <w:rPr>
          <w:rFonts w:ascii="Times New Roman" w:hAnsi="Times New Roman" w:cs="Times New Roman"/>
          <w:sz w:val="24"/>
          <w:szCs w:val="24"/>
        </w:rPr>
        <w:t>The Parties undertake to act in good faith with respect to each other’s rights and to adopt all reasonable measures to ensure the reali</w:t>
      </w:r>
      <w:r w:rsidR="006C302B">
        <w:rPr>
          <w:rFonts w:ascii="Times New Roman" w:hAnsi="Times New Roman" w:cs="Times New Roman"/>
          <w:sz w:val="24"/>
          <w:szCs w:val="24"/>
        </w:rPr>
        <w:t>s</w:t>
      </w:r>
      <w:r w:rsidR="00227255" w:rsidRPr="000A58D5">
        <w:rPr>
          <w:rFonts w:ascii="Times New Roman" w:hAnsi="Times New Roman" w:cs="Times New Roman"/>
          <w:sz w:val="24"/>
          <w:szCs w:val="24"/>
        </w:rPr>
        <w:t>ation of the objectives of this Agreement. The Parties recogni</w:t>
      </w:r>
      <w:r w:rsidR="0096308F">
        <w:rPr>
          <w:rFonts w:ascii="Times New Roman" w:hAnsi="Times New Roman" w:cs="Times New Roman"/>
          <w:sz w:val="24"/>
          <w:szCs w:val="24"/>
        </w:rPr>
        <w:t>s</w:t>
      </w:r>
      <w:r w:rsidR="00227255" w:rsidRPr="000A58D5">
        <w:rPr>
          <w:rFonts w:ascii="Times New Roman" w:hAnsi="Times New Roman" w:cs="Times New Roman"/>
          <w:sz w:val="24"/>
          <w:szCs w:val="24"/>
        </w:rPr>
        <w:t xml:space="preserve">e that it is impractical in this Agreement to provide for every contingency which may arise during the </w:t>
      </w:r>
      <w:r w:rsidR="0096308F">
        <w:rPr>
          <w:rFonts w:ascii="Times New Roman" w:hAnsi="Times New Roman" w:cs="Times New Roman"/>
          <w:sz w:val="24"/>
          <w:szCs w:val="24"/>
        </w:rPr>
        <w:t>period</w:t>
      </w:r>
      <w:r w:rsidR="00227255" w:rsidRPr="000A58D5">
        <w:rPr>
          <w:rFonts w:ascii="Times New Roman" w:hAnsi="Times New Roman" w:cs="Times New Roman"/>
          <w:sz w:val="24"/>
          <w:szCs w:val="24"/>
        </w:rPr>
        <w:t xml:space="preserve"> of the Agreement, and the Parties hereby agree that it is their intention that this Agreement shall operate fairly as between them and without detriment to the interest of either of them and that, if during the </w:t>
      </w:r>
      <w:r w:rsidR="0096308F">
        <w:rPr>
          <w:rFonts w:ascii="Times New Roman" w:hAnsi="Times New Roman" w:cs="Times New Roman"/>
          <w:sz w:val="24"/>
          <w:szCs w:val="24"/>
        </w:rPr>
        <w:t>period</w:t>
      </w:r>
      <w:r w:rsidR="00227255" w:rsidRPr="000A58D5">
        <w:rPr>
          <w:rFonts w:ascii="Times New Roman" w:hAnsi="Times New Roman" w:cs="Times New Roman"/>
          <w:sz w:val="24"/>
          <w:szCs w:val="24"/>
        </w:rPr>
        <w:t xml:space="preserve"> of th</w:t>
      </w:r>
      <w:r w:rsidR="00FC189B">
        <w:rPr>
          <w:rFonts w:ascii="Times New Roman" w:hAnsi="Times New Roman" w:cs="Times New Roman"/>
          <w:sz w:val="24"/>
          <w:szCs w:val="24"/>
        </w:rPr>
        <w:t>e</w:t>
      </w:r>
      <w:r w:rsidR="00227255" w:rsidRPr="000A58D5">
        <w:rPr>
          <w:rFonts w:ascii="Times New Roman" w:hAnsi="Times New Roman" w:cs="Times New Roman"/>
          <w:sz w:val="24"/>
          <w:szCs w:val="24"/>
        </w:rPr>
        <w:t xml:space="preserve"> Agreement either Party believes that this Agreement is operating unfairly, the Parties shall use their best efforts to remove the cause or causes of such unfairness, but failure to agree on any action pursuant to this </w:t>
      </w:r>
      <w:r w:rsidR="006C302B">
        <w:rPr>
          <w:rFonts w:ascii="Times New Roman" w:hAnsi="Times New Roman" w:cs="Times New Roman"/>
          <w:sz w:val="24"/>
          <w:szCs w:val="24"/>
        </w:rPr>
        <w:t>paragraph</w:t>
      </w:r>
      <w:r w:rsidR="00227255" w:rsidRPr="000A58D5">
        <w:rPr>
          <w:rFonts w:ascii="Times New Roman" w:hAnsi="Times New Roman" w:cs="Times New Roman"/>
          <w:sz w:val="24"/>
          <w:szCs w:val="24"/>
        </w:rPr>
        <w:t xml:space="preserve"> shall not give rise to a dispute, subject to arbitration in accordance with </w:t>
      </w:r>
      <w:r w:rsidR="0062149C" w:rsidRPr="000A58D5">
        <w:rPr>
          <w:rFonts w:ascii="Times New Roman" w:hAnsi="Times New Roman" w:cs="Times New Roman"/>
          <w:sz w:val="24"/>
          <w:szCs w:val="24"/>
        </w:rPr>
        <w:t xml:space="preserve">paragraph </w:t>
      </w:r>
      <w:r w:rsidR="00227255" w:rsidRPr="000A58D5">
        <w:rPr>
          <w:rFonts w:ascii="Times New Roman" w:hAnsi="Times New Roman" w:cs="Times New Roman"/>
          <w:sz w:val="24"/>
          <w:szCs w:val="24"/>
        </w:rPr>
        <w:t>1</w:t>
      </w:r>
      <w:r w:rsidR="006C302B">
        <w:rPr>
          <w:rFonts w:ascii="Times New Roman" w:hAnsi="Times New Roman" w:cs="Times New Roman"/>
          <w:sz w:val="24"/>
          <w:szCs w:val="24"/>
        </w:rPr>
        <w:t>5</w:t>
      </w:r>
      <w:r w:rsidR="00227255" w:rsidRPr="000A58D5">
        <w:rPr>
          <w:rFonts w:ascii="Times New Roman" w:hAnsi="Times New Roman" w:cs="Times New Roman"/>
          <w:sz w:val="24"/>
          <w:szCs w:val="24"/>
        </w:rPr>
        <w:t>.5.</w:t>
      </w:r>
    </w:p>
    <w:p w:rsidR="001C7588" w:rsidRDefault="001C7588" w:rsidP="001C7588">
      <w:pPr>
        <w:spacing w:after="160"/>
        <w:jc w:val="both"/>
        <w:rPr>
          <w:rFonts w:ascii="Times New Roman" w:hAnsi="Times New Roman" w:cs="Times New Roman"/>
          <w:sz w:val="24"/>
          <w:szCs w:val="24"/>
        </w:rPr>
      </w:pPr>
      <w:r w:rsidRPr="001C7588">
        <w:rPr>
          <w:rFonts w:ascii="Times New Roman" w:hAnsi="Times New Roman" w:cs="Times New Roman"/>
          <w:sz w:val="24"/>
          <w:szCs w:val="24"/>
        </w:rPr>
        <w:t>15.</w:t>
      </w:r>
      <w:r>
        <w:rPr>
          <w:rFonts w:ascii="Times New Roman" w:hAnsi="Times New Roman" w:cs="Times New Roman"/>
          <w:sz w:val="24"/>
          <w:szCs w:val="24"/>
        </w:rPr>
        <w:t>4</w:t>
      </w:r>
      <w:r>
        <w:rPr>
          <w:rFonts w:ascii="Times New Roman" w:hAnsi="Times New Roman" w:cs="Times New Roman"/>
          <w:i/>
          <w:iCs/>
          <w:sz w:val="24"/>
          <w:szCs w:val="24"/>
        </w:rPr>
        <w:tab/>
      </w:r>
      <w:r w:rsidR="00227255" w:rsidRPr="000A58D5">
        <w:rPr>
          <w:rFonts w:ascii="Times New Roman" w:hAnsi="Times New Roman" w:cs="Times New Roman"/>
          <w:i/>
          <w:iCs/>
          <w:sz w:val="24"/>
          <w:szCs w:val="24"/>
        </w:rPr>
        <w:t>Amicable settlement</w:t>
      </w:r>
    </w:p>
    <w:p w:rsidR="00227255" w:rsidRPr="000A58D5" w:rsidRDefault="001C7588" w:rsidP="001C7588">
      <w:pPr>
        <w:spacing w:after="160"/>
        <w:jc w:val="both"/>
        <w:rPr>
          <w:rFonts w:ascii="Times New Roman" w:hAnsi="Times New Roman" w:cs="Times New Roman"/>
          <w:sz w:val="24"/>
          <w:szCs w:val="24"/>
        </w:rPr>
      </w:pPr>
      <w:r>
        <w:rPr>
          <w:rFonts w:ascii="Times New Roman" w:hAnsi="Times New Roman" w:cs="Times New Roman"/>
          <w:sz w:val="24"/>
          <w:szCs w:val="24"/>
        </w:rPr>
        <w:t>15.4.1</w:t>
      </w:r>
      <w:r>
        <w:rPr>
          <w:rFonts w:ascii="Times New Roman" w:hAnsi="Times New Roman" w:cs="Times New Roman"/>
          <w:sz w:val="24"/>
          <w:szCs w:val="24"/>
        </w:rPr>
        <w:tab/>
        <w:t>The p</w:t>
      </w:r>
      <w:r w:rsidR="00227255" w:rsidRPr="000A58D5">
        <w:rPr>
          <w:rFonts w:ascii="Times New Roman" w:hAnsi="Times New Roman" w:cs="Times New Roman"/>
          <w:sz w:val="24"/>
          <w:szCs w:val="24"/>
        </w:rPr>
        <w:t>erformance of th</w:t>
      </w:r>
      <w:r>
        <w:rPr>
          <w:rFonts w:ascii="Times New Roman" w:hAnsi="Times New Roman" w:cs="Times New Roman"/>
          <w:sz w:val="24"/>
          <w:szCs w:val="24"/>
        </w:rPr>
        <w:t>is</w:t>
      </w:r>
      <w:r w:rsidR="007D010B">
        <w:rPr>
          <w:rFonts w:ascii="Times New Roman" w:hAnsi="Times New Roman" w:cs="Times New Roman"/>
          <w:sz w:val="24"/>
          <w:szCs w:val="24"/>
        </w:rPr>
        <w:t xml:space="preserve"> </w:t>
      </w:r>
      <w:r w:rsidR="00FC189B">
        <w:rPr>
          <w:rFonts w:ascii="Times New Roman" w:hAnsi="Times New Roman" w:cs="Times New Roman"/>
          <w:sz w:val="24"/>
          <w:szCs w:val="24"/>
        </w:rPr>
        <w:t>Agreement</w:t>
      </w:r>
      <w:r w:rsidR="00227255" w:rsidRPr="000A58D5">
        <w:rPr>
          <w:rFonts w:ascii="Times New Roman" w:hAnsi="Times New Roman" w:cs="Times New Roman"/>
          <w:sz w:val="24"/>
          <w:szCs w:val="24"/>
        </w:rPr>
        <w:t xml:space="preserve"> is governed by the terms and conditions of the Agreement. In case of any dispute or differences arising out of or in relation to this Agreement, the Parties shall use their best efforts to settle all such disputes </w:t>
      </w:r>
      <w:r w:rsidR="002A45A0" w:rsidRPr="000A58D5">
        <w:rPr>
          <w:rFonts w:ascii="Times New Roman" w:hAnsi="Times New Roman" w:cs="Times New Roman"/>
          <w:sz w:val="24"/>
          <w:szCs w:val="24"/>
        </w:rPr>
        <w:t>amicably</w:t>
      </w:r>
      <w:r w:rsidR="002A45A0">
        <w:rPr>
          <w:rFonts w:ascii="Times New Roman" w:hAnsi="Times New Roman" w:cs="Times New Roman"/>
          <w:sz w:val="24"/>
          <w:szCs w:val="24"/>
        </w:rPr>
        <w:t>;</w:t>
      </w:r>
      <w:r w:rsidR="00227255" w:rsidRPr="000A58D5">
        <w:rPr>
          <w:rFonts w:ascii="Times New Roman" w:hAnsi="Times New Roman" w:cs="Times New Roman"/>
          <w:sz w:val="24"/>
          <w:szCs w:val="24"/>
        </w:rPr>
        <w:t xml:space="preserve"> failing which, either Party of the Agreement may send a written </w:t>
      </w:r>
      <w:r>
        <w:rPr>
          <w:rFonts w:ascii="Times New Roman" w:hAnsi="Times New Roman" w:cs="Times New Roman"/>
          <w:sz w:val="24"/>
          <w:szCs w:val="24"/>
        </w:rPr>
        <w:t>n</w:t>
      </w:r>
      <w:r w:rsidR="00227255" w:rsidRPr="000A58D5">
        <w:rPr>
          <w:rFonts w:ascii="Times New Roman" w:hAnsi="Times New Roman" w:cs="Times New Roman"/>
          <w:sz w:val="24"/>
          <w:szCs w:val="24"/>
        </w:rPr>
        <w:t xml:space="preserve">otice of </w:t>
      </w:r>
      <w:r>
        <w:rPr>
          <w:rFonts w:ascii="Times New Roman" w:hAnsi="Times New Roman" w:cs="Times New Roman"/>
          <w:sz w:val="24"/>
          <w:szCs w:val="24"/>
        </w:rPr>
        <w:t>d</w:t>
      </w:r>
      <w:r w:rsidR="00227255" w:rsidRPr="000A58D5">
        <w:rPr>
          <w:rFonts w:ascii="Times New Roman" w:hAnsi="Times New Roman" w:cs="Times New Roman"/>
          <w:sz w:val="24"/>
          <w:szCs w:val="24"/>
        </w:rPr>
        <w:t xml:space="preserve">ispute to the other party. The Party receiving the </w:t>
      </w:r>
      <w:r>
        <w:rPr>
          <w:rFonts w:ascii="Times New Roman" w:hAnsi="Times New Roman" w:cs="Times New Roman"/>
          <w:sz w:val="24"/>
          <w:szCs w:val="24"/>
        </w:rPr>
        <w:t>n</w:t>
      </w:r>
      <w:r w:rsidR="00227255" w:rsidRPr="000A58D5">
        <w:rPr>
          <w:rFonts w:ascii="Times New Roman" w:hAnsi="Times New Roman" w:cs="Times New Roman"/>
          <w:sz w:val="24"/>
          <w:szCs w:val="24"/>
        </w:rPr>
        <w:t xml:space="preserve">otice shall respond to </w:t>
      </w:r>
      <w:r>
        <w:rPr>
          <w:rFonts w:ascii="Times New Roman" w:hAnsi="Times New Roman" w:cs="Times New Roman"/>
          <w:sz w:val="24"/>
          <w:szCs w:val="24"/>
        </w:rPr>
        <w:t>the same</w:t>
      </w:r>
      <w:r w:rsidR="00227255" w:rsidRPr="000A58D5">
        <w:rPr>
          <w:rFonts w:ascii="Times New Roman" w:hAnsi="Times New Roman" w:cs="Times New Roman"/>
          <w:sz w:val="24"/>
          <w:szCs w:val="24"/>
        </w:rPr>
        <w:t xml:space="preserve"> in writing</w:t>
      </w:r>
      <w:r>
        <w:rPr>
          <w:rFonts w:ascii="Times New Roman" w:hAnsi="Times New Roman" w:cs="Times New Roman"/>
          <w:sz w:val="24"/>
          <w:szCs w:val="24"/>
        </w:rPr>
        <w:t>,</w:t>
      </w:r>
      <w:r w:rsidR="00227255" w:rsidRPr="000A58D5">
        <w:rPr>
          <w:rFonts w:ascii="Times New Roman" w:hAnsi="Times New Roman" w:cs="Times New Roman"/>
          <w:sz w:val="24"/>
          <w:szCs w:val="24"/>
        </w:rPr>
        <w:t xml:space="preserve"> within 30 days from the date of receipt</w:t>
      </w:r>
      <w:r>
        <w:rPr>
          <w:rFonts w:ascii="Times New Roman" w:hAnsi="Times New Roman" w:cs="Times New Roman"/>
          <w:sz w:val="24"/>
          <w:szCs w:val="24"/>
        </w:rPr>
        <w:t xml:space="preserve"> thereof.</w:t>
      </w:r>
      <w:r w:rsidR="00227255" w:rsidRPr="000A58D5">
        <w:rPr>
          <w:rFonts w:ascii="Times New Roman" w:hAnsi="Times New Roman" w:cs="Times New Roman"/>
          <w:sz w:val="24"/>
          <w:szCs w:val="24"/>
        </w:rPr>
        <w:t xml:space="preserve"> Failure to respond to the </w:t>
      </w:r>
      <w:r>
        <w:rPr>
          <w:rFonts w:ascii="Times New Roman" w:hAnsi="Times New Roman" w:cs="Times New Roman"/>
          <w:sz w:val="24"/>
          <w:szCs w:val="24"/>
        </w:rPr>
        <w:t>n</w:t>
      </w:r>
      <w:r w:rsidR="00227255" w:rsidRPr="000A58D5">
        <w:rPr>
          <w:rFonts w:ascii="Times New Roman" w:hAnsi="Times New Roman" w:cs="Times New Roman"/>
          <w:sz w:val="24"/>
          <w:szCs w:val="24"/>
        </w:rPr>
        <w:t>otice within 30 days</w:t>
      </w:r>
      <w:r>
        <w:rPr>
          <w:rFonts w:ascii="Times New Roman" w:hAnsi="Times New Roman" w:cs="Times New Roman"/>
          <w:sz w:val="24"/>
          <w:szCs w:val="24"/>
        </w:rPr>
        <w:t>,</w:t>
      </w:r>
      <w:r w:rsidR="00227255" w:rsidRPr="000A58D5">
        <w:rPr>
          <w:rFonts w:ascii="Times New Roman" w:hAnsi="Times New Roman" w:cs="Times New Roman"/>
          <w:sz w:val="24"/>
          <w:szCs w:val="24"/>
        </w:rPr>
        <w:t xml:space="preserve"> or failure to </w:t>
      </w:r>
      <w:r>
        <w:rPr>
          <w:rFonts w:ascii="Times New Roman" w:hAnsi="Times New Roman" w:cs="Times New Roman"/>
          <w:sz w:val="24"/>
          <w:szCs w:val="24"/>
        </w:rPr>
        <w:t xml:space="preserve">make best efforts to </w:t>
      </w:r>
      <w:r w:rsidR="00227255" w:rsidRPr="000A58D5">
        <w:rPr>
          <w:rFonts w:ascii="Times New Roman" w:hAnsi="Times New Roman" w:cs="Times New Roman"/>
          <w:sz w:val="24"/>
          <w:szCs w:val="24"/>
        </w:rPr>
        <w:t xml:space="preserve">amicably settle the dispute within 60 days following the receipt of the </w:t>
      </w:r>
      <w:r>
        <w:rPr>
          <w:rFonts w:ascii="Times New Roman" w:hAnsi="Times New Roman" w:cs="Times New Roman"/>
          <w:sz w:val="24"/>
          <w:szCs w:val="24"/>
        </w:rPr>
        <w:t>r</w:t>
      </w:r>
      <w:r w:rsidR="00227255" w:rsidRPr="000A58D5">
        <w:rPr>
          <w:rFonts w:ascii="Times New Roman" w:hAnsi="Times New Roman" w:cs="Times New Roman"/>
          <w:sz w:val="24"/>
          <w:szCs w:val="24"/>
        </w:rPr>
        <w:t xml:space="preserve">eply to the </w:t>
      </w:r>
      <w:r>
        <w:rPr>
          <w:rFonts w:ascii="Times New Roman" w:hAnsi="Times New Roman" w:cs="Times New Roman"/>
          <w:sz w:val="24"/>
          <w:szCs w:val="24"/>
        </w:rPr>
        <w:t>n</w:t>
      </w:r>
      <w:r w:rsidR="00227255" w:rsidRPr="000A58D5">
        <w:rPr>
          <w:rFonts w:ascii="Times New Roman" w:hAnsi="Times New Roman" w:cs="Times New Roman"/>
          <w:sz w:val="24"/>
          <w:szCs w:val="24"/>
        </w:rPr>
        <w:t>otice</w:t>
      </w:r>
      <w:r>
        <w:rPr>
          <w:rFonts w:ascii="Times New Roman" w:hAnsi="Times New Roman" w:cs="Times New Roman"/>
          <w:sz w:val="24"/>
          <w:szCs w:val="24"/>
        </w:rPr>
        <w:t>,</w:t>
      </w:r>
      <w:r w:rsidR="00227255" w:rsidRPr="000A58D5">
        <w:rPr>
          <w:rFonts w:ascii="Times New Roman" w:hAnsi="Times New Roman" w:cs="Times New Roman"/>
          <w:sz w:val="24"/>
          <w:szCs w:val="24"/>
        </w:rPr>
        <w:t xml:space="preserve"> shall </w:t>
      </w:r>
      <w:r>
        <w:rPr>
          <w:rFonts w:ascii="Times New Roman" w:hAnsi="Times New Roman" w:cs="Times New Roman"/>
          <w:sz w:val="24"/>
          <w:szCs w:val="24"/>
        </w:rPr>
        <w:t>bring into</w:t>
      </w:r>
      <w:r w:rsidR="00227255" w:rsidRPr="000A58D5">
        <w:rPr>
          <w:rFonts w:ascii="Times New Roman" w:hAnsi="Times New Roman" w:cs="Times New Roman"/>
          <w:sz w:val="24"/>
          <w:szCs w:val="24"/>
        </w:rPr>
        <w:t xml:space="preserve"> operation </w:t>
      </w:r>
      <w:r>
        <w:rPr>
          <w:rFonts w:ascii="Times New Roman" w:hAnsi="Times New Roman" w:cs="Times New Roman"/>
          <w:sz w:val="24"/>
          <w:szCs w:val="24"/>
        </w:rPr>
        <w:t xml:space="preserve">the provisions </w:t>
      </w:r>
      <w:r w:rsidR="00227255" w:rsidRPr="000A58D5">
        <w:rPr>
          <w:rFonts w:ascii="Times New Roman" w:hAnsi="Times New Roman" w:cs="Times New Roman"/>
          <w:sz w:val="24"/>
          <w:szCs w:val="24"/>
        </w:rPr>
        <w:t xml:space="preserve">of </w:t>
      </w:r>
      <w:r w:rsidR="0062149C" w:rsidRPr="000A58D5">
        <w:rPr>
          <w:rFonts w:ascii="Times New Roman" w:hAnsi="Times New Roman" w:cs="Times New Roman"/>
          <w:sz w:val="24"/>
          <w:szCs w:val="24"/>
        </w:rPr>
        <w:t xml:space="preserve">paragraph </w:t>
      </w:r>
      <w:r w:rsidR="00227255" w:rsidRPr="000A58D5">
        <w:rPr>
          <w:rFonts w:ascii="Times New Roman" w:hAnsi="Times New Roman" w:cs="Times New Roman"/>
          <w:sz w:val="24"/>
          <w:szCs w:val="24"/>
        </w:rPr>
        <w:t xml:space="preserve">15.4 or </w:t>
      </w:r>
      <w:r>
        <w:rPr>
          <w:rFonts w:ascii="Times New Roman" w:hAnsi="Times New Roman" w:cs="Times New Roman"/>
          <w:sz w:val="24"/>
          <w:szCs w:val="24"/>
        </w:rPr>
        <w:t xml:space="preserve">paragraph </w:t>
      </w:r>
      <w:r w:rsidR="00227255" w:rsidRPr="000A58D5">
        <w:rPr>
          <w:rFonts w:ascii="Times New Roman" w:hAnsi="Times New Roman" w:cs="Times New Roman"/>
          <w:sz w:val="24"/>
          <w:szCs w:val="24"/>
        </w:rPr>
        <w:t xml:space="preserve">15.5, as the case may be. </w:t>
      </w:r>
    </w:p>
    <w:p w:rsidR="00227255" w:rsidRPr="000A58D5" w:rsidRDefault="0094189B" w:rsidP="0081746F">
      <w:pPr>
        <w:spacing w:after="160"/>
        <w:ind w:right="53"/>
        <w:jc w:val="both"/>
        <w:rPr>
          <w:rFonts w:ascii="Times New Roman" w:hAnsi="Times New Roman" w:cs="Times New Roman"/>
          <w:sz w:val="24"/>
          <w:szCs w:val="24"/>
        </w:rPr>
      </w:pPr>
      <w:r>
        <w:rPr>
          <w:rFonts w:ascii="Times New Roman" w:hAnsi="Times New Roman" w:cs="Times New Roman"/>
          <w:sz w:val="24"/>
          <w:szCs w:val="24"/>
        </w:rPr>
        <w:t>15.5</w:t>
      </w:r>
      <w:r w:rsidR="0081746F">
        <w:rPr>
          <w:rFonts w:ascii="Times New Roman" w:hAnsi="Times New Roman" w:cs="Times New Roman"/>
          <w:sz w:val="24"/>
          <w:szCs w:val="24"/>
        </w:rPr>
        <w:tab/>
      </w:r>
      <w:r w:rsidR="00227255" w:rsidRPr="0081746F">
        <w:rPr>
          <w:rFonts w:ascii="Times New Roman" w:hAnsi="Times New Roman" w:cs="Times New Roman"/>
          <w:i/>
          <w:iCs/>
          <w:sz w:val="24"/>
          <w:szCs w:val="24"/>
        </w:rPr>
        <w:t>Mediation and conciliation</w:t>
      </w:r>
    </w:p>
    <w:p w:rsidR="00227255" w:rsidRPr="000A58D5" w:rsidRDefault="0094189B" w:rsidP="001C7588">
      <w:pPr>
        <w:pStyle w:val="NormalWeb"/>
        <w:shd w:val="clear" w:color="auto" w:fill="FFFFFF"/>
        <w:spacing w:before="0" w:beforeAutospacing="0" w:after="240" w:afterAutospacing="0" w:line="276" w:lineRule="auto"/>
        <w:jc w:val="both"/>
        <w:rPr>
          <w:rFonts w:eastAsia="Calibri"/>
          <w:lang w:val="en-GB" w:eastAsia="en-US" w:bidi="hi-IN"/>
        </w:rPr>
      </w:pPr>
      <w:r>
        <w:rPr>
          <w:rFonts w:eastAsia="Calibri"/>
          <w:lang w:val="en-GB" w:eastAsia="en-US" w:bidi="hi-IN"/>
        </w:rPr>
        <w:t>15.5</w:t>
      </w:r>
      <w:r w:rsidR="001C7588">
        <w:rPr>
          <w:rFonts w:eastAsia="Calibri"/>
          <w:lang w:val="en-GB" w:eastAsia="en-US" w:bidi="hi-IN"/>
        </w:rPr>
        <w:t>.1</w:t>
      </w:r>
      <w:r w:rsidR="001C7588">
        <w:rPr>
          <w:rFonts w:eastAsia="Calibri"/>
          <w:lang w:val="en-GB" w:eastAsia="en-US" w:bidi="hi-IN"/>
        </w:rPr>
        <w:tab/>
      </w:r>
      <w:r w:rsidR="00227255" w:rsidRPr="000A58D5">
        <w:rPr>
          <w:rFonts w:eastAsia="Calibri"/>
          <w:lang w:val="en-GB" w:eastAsia="en-US" w:bidi="hi-IN"/>
        </w:rPr>
        <w:t>In the event of any dispute arising out of or in connection with th</w:t>
      </w:r>
      <w:r w:rsidR="001C7588">
        <w:rPr>
          <w:rFonts w:eastAsia="Calibri"/>
          <w:lang w:val="en-GB" w:eastAsia="en-US" w:bidi="hi-IN"/>
        </w:rPr>
        <w:t>is</w:t>
      </w:r>
      <w:r w:rsidR="00227255" w:rsidRPr="000A58D5">
        <w:rPr>
          <w:rFonts w:eastAsia="Calibri"/>
          <w:lang w:val="en-GB" w:eastAsia="en-US" w:bidi="hi-IN"/>
        </w:rPr>
        <w:t xml:space="preserve"> Agreement, the </w:t>
      </w:r>
      <w:r w:rsidR="001C7588">
        <w:rPr>
          <w:rFonts w:eastAsia="Calibri"/>
          <w:lang w:val="en-GB" w:eastAsia="en-US" w:bidi="hi-IN"/>
        </w:rPr>
        <w:t>P</w:t>
      </w:r>
      <w:r w:rsidR="00227255" w:rsidRPr="000A58D5">
        <w:rPr>
          <w:rFonts w:eastAsia="Calibri"/>
          <w:lang w:val="en-GB" w:eastAsia="en-US" w:bidi="hi-IN"/>
        </w:rPr>
        <w:t xml:space="preserve">arties shall, in the first instance, refer the dispute to </w:t>
      </w:r>
      <w:r w:rsidR="001C7588">
        <w:rPr>
          <w:rFonts w:eastAsia="Calibri"/>
          <w:lang w:val="en-GB" w:eastAsia="en-US" w:bidi="hi-IN"/>
        </w:rPr>
        <w:t>P</w:t>
      </w:r>
      <w:r w:rsidR="00227255" w:rsidRPr="000A58D5">
        <w:rPr>
          <w:rFonts w:eastAsia="Calibri"/>
          <w:lang w:val="en-GB" w:eastAsia="en-US" w:bidi="hi-IN"/>
        </w:rPr>
        <w:t>re-lit</w:t>
      </w:r>
      <w:r w:rsidR="001C7588">
        <w:rPr>
          <w:rFonts w:eastAsia="Calibri"/>
          <w:lang w:val="en-GB" w:eastAsia="en-US" w:bidi="hi-IN"/>
        </w:rPr>
        <w:t>igation</w:t>
      </w:r>
      <w:r w:rsidR="00227255" w:rsidRPr="000A58D5">
        <w:rPr>
          <w:rFonts w:eastAsia="Calibri"/>
          <w:lang w:val="en-GB" w:eastAsia="en-US" w:bidi="hi-IN"/>
        </w:rPr>
        <w:t xml:space="preserve"> Mediation and Conciliation at the Delhi High Court Mediation and Conciliation Centre. Such reference shall be by way of a notice in writing and shall be a notice for the purpose</w:t>
      </w:r>
      <w:r w:rsidR="001C7588">
        <w:rPr>
          <w:rFonts w:eastAsia="Calibri"/>
          <w:lang w:val="en-GB" w:eastAsia="en-US" w:bidi="hi-IN"/>
        </w:rPr>
        <w:t>s</w:t>
      </w:r>
      <w:r w:rsidR="00227255" w:rsidRPr="000A58D5">
        <w:rPr>
          <w:rFonts w:eastAsia="Calibri"/>
          <w:lang w:val="en-GB" w:eastAsia="en-US" w:bidi="hi-IN"/>
        </w:rPr>
        <w:t xml:space="preserve"> of commencement of conciliation.</w:t>
      </w:r>
    </w:p>
    <w:p w:rsidR="00227255" w:rsidRPr="000A58D5" w:rsidRDefault="0094189B" w:rsidP="001C7588">
      <w:pPr>
        <w:pStyle w:val="NormalWeb"/>
        <w:shd w:val="clear" w:color="auto" w:fill="FFFFFF"/>
        <w:spacing w:before="0" w:beforeAutospacing="0" w:after="240" w:afterAutospacing="0" w:line="276" w:lineRule="auto"/>
        <w:jc w:val="both"/>
        <w:rPr>
          <w:rFonts w:eastAsia="Calibri"/>
          <w:lang w:val="en-GB" w:eastAsia="en-US" w:bidi="hi-IN"/>
        </w:rPr>
      </w:pPr>
      <w:r>
        <w:rPr>
          <w:rFonts w:eastAsia="Calibri"/>
          <w:lang w:val="en-GB" w:eastAsia="en-US" w:bidi="hi-IN"/>
        </w:rPr>
        <w:t>15.5</w:t>
      </w:r>
      <w:r w:rsidR="001C7588">
        <w:rPr>
          <w:rFonts w:eastAsia="Calibri"/>
          <w:lang w:val="en-GB" w:eastAsia="en-US" w:bidi="hi-IN"/>
        </w:rPr>
        <w:t>.2</w:t>
      </w:r>
      <w:r w:rsidR="001C7588">
        <w:rPr>
          <w:rFonts w:eastAsia="Calibri"/>
          <w:lang w:val="en-GB" w:eastAsia="en-US" w:bidi="hi-IN"/>
        </w:rPr>
        <w:tab/>
      </w:r>
      <w:r w:rsidR="00227255" w:rsidRPr="000A58D5">
        <w:rPr>
          <w:rFonts w:eastAsia="Calibri"/>
          <w:lang w:val="en-GB" w:eastAsia="en-US" w:bidi="hi-IN"/>
        </w:rPr>
        <w:t xml:space="preserve">The commencement or pendency of conciliation shall not prevent </w:t>
      </w:r>
      <w:r w:rsidR="001C7588">
        <w:rPr>
          <w:rFonts w:eastAsia="Calibri"/>
          <w:lang w:val="en-GB" w:eastAsia="en-US" w:bidi="hi-IN"/>
        </w:rPr>
        <w:t>either</w:t>
      </w:r>
      <w:r w:rsidR="00F66AF8">
        <w:rPr>
          <w:rFonts w:eastAsia="Calibri"/>
          <w:lang w:val="en-GB" w:eastAsia="en-US" w:bidi="hi-IN"/>
        </w:rPr>
        <w:t xml:space="preserve"> </w:t>
      </w:r>
      <w:r w:rsidR="001C7588">
        <w:rPr>
          <w:rFonts w:eastAsia="Calibri"/>
          <w:lang w:val="en-GB" w:eastAsia="en-US" w:bidi="hi-IN"/>
        </w:rPr>
        <w:t>P</w:t>
      </w:r>
      <w:r w:rsidR="00227255" w:rsidRPr="000A58D5">
        <w:rPr>
          <w:rFonts w:eastAsia="Calibri"/>
          <w:lang w:val="en-GB" w:eastAsia="en-US" w:bidi="hi-IN"/>
        </w:rPr>
        <w:t>arty from seeking interim relief or reliefs for the purpose</w:t>
      </w:r>
      <w:r w:rsidR="001C7588">
        <w:rPr>
          <w:rFonts w:eastAsia="Calibri"/>
          <w:lang w:val="en-GB" w:eastAsia="en-US" w:bidi="hi-IN"/>
        </w:rPr>
        <w:t>s</w:t>
      </w:r>
      <w:r w:rsidR="00227255" w:rsidRPr="000A58D5">
        <w:rPr>
          <w:rFonts w:eastAsia="Calibri"/>
          <w:lang w:val="en-GB" w:eastAsia="en-US" w:bidi="hi-IN"/>
        </w:rPr>
        <w:t xml:space="preserve"> of preserving their rights.</w:t>
      </w:r>
    </w:p>
    <w:p w:rsidR="00227255" w:rsidRPr="000A58D5" w:rsidRDefault="00804725" w:rsidP="001C7588">
      <w:pPr>
        <w:pStyle w:val="NormalWeb"/>
        <w:shd w:val="clear" w:color="auto" w:fill="FFFFFF"/>
        <w:spacing w:before="0" w:beforeAutospacing="0" w:after="160" w:afterAutospacing="0" w:line="276" w:lineRule="auto"/>
        <w:jc w:val="both"/>
        <w:rPr>
          <w:rFonts w:eastAsia="Calibri"/>
          <w:lang w:val="en-GB" w:eastAsia="en-US" w:bidi="hi-IN"/>
        </w:rPr>
      </w:pPr>
      <w:r>
        <w:rPr>
          <w:rFonts w:eastAsia="Calibri"/>
          <w:lang w:val="en-GB" w:eastAsia="en-US" w:bidi="hi-IN"/>
        </w:rPr>
        <w:lastRenderedPageBreak/>
        <w:t>15.5</w:t>
      </w:r>
      <w:r w:rsidR="001C7588">
        <w:rPr>
          <w:rFonts w:eastAsia="Calibri"/>
          <w:lang w:val="en-GB" w:eastAsia="en-US" w:bidi="hi-IN"/>
        </w:rPr>
        <w:t>.3</w:t>
      </w:r>
      <w:r w:rsidR="001C7588">
        <w:rPr>
          <w:rFonts w:eastAsia="Calibri"/>
          <w:lang w:val="en-GB" w:eastAsia="en-US" w:bidi="hi-IN"/>
        </w:rPr>
        <w:tab/>
      </w:r>
      <w:r w:rsidR="00227255" w:rsidRPr="000A58D5">
        <w:rPr>
          <w:rFonts w:eastAsia="Calibri"/>
          <w:lang w:val="en-GB" w:eastAsia="en-US" w:bidi="hi-IN"/>
        </w:rPr>
        <w:t xml:space="preserve">If the dispute </w:t>
      </w:r>
      <w:r w:rsidR="001C7588">
        <w:rPr>
          <w:rFonts w:eastAsia="Calibri"/>
          <w:lang w:val="en-GB" w:eastAsia="en-US" w:bidi="hi-IN"/>
        </w:rPr>
        <w:t>i</w:t>
      </w:r>
      <w:r w:rsidR="00227255" w:rsidRPr="000A58D5">
        <w:rPr>
          <w:rFonts w:eastAsia="Calibri"/>
          <w:lang w:val="en-GB" w:eastAsia="en-US" w:bidi="hi-IN"/>
        </w:rPr>
        <w:t>s not settled through conciliation within</w:t>
      </w:r>
      <w:r w:rsidR="00F66AF8">
        <w:rPr>
          <w:rFonts w:eastAsia="Calibri"/>
          <w:lang w:val="en-GB" w:eastAsia="en-US" w:bidi="hi-IN"/>
        </w:rPr>
        <w:t xml:space="preserve"> </w:t>
      </w:r>
      <w:r w:rsidR="00227255" w:rsidRPr="000A58D5">
        <w:rPr>
          <w:rFonts w:eastAsia="Calibri"/>
          <w:lang w:val="en-GB" w:eastAsia="en-US" w:bidi="hi-IN"/>
        </w:rPr>
        <w:t>60days following the commencement of conciliation</w:t>
      </w:r>
      <w:r w:rsidR="001C7588">
        <w:rPr>
          <w:rFonts w:eastAsia="Calibri"/>
          <w:lang w:val="en-GB" w:eastAsia="en-US" w:bidi="hi-IN"/>
        </w:rPr>
        <w:t>,</w:t>
      </w:r>
      <w:r w:rsidR="00227255" w:rsidRPr="000A58D5">
        <w:rPr>
          <w:rFonts w:eastAsia="Calibri"/>
          <w:lang w:val="en-GB" w:eastAsia="en-US" w:bidi="hi-IN"/>
        </w:rPr>
        <w:t xml:space="preserve"> or within such other period as the </w:t>
      </w:r>
      <w:r w:rsidR="001C7588">
        <w:rPr>
          <w:rFonts w:eastAsia="Calibri"/>
          <w:lang w:val="en-GB" w:eastAsia="en-US" w:bidi="hi-IN"/>
        </w:rPr>
        <w:t>P</w:t>
      </w:r>
      <w:r w:rsidR="00227255" w:rsidRPr="000A58D5">
        <w:rPr>
          <w:rFonts w:eastAsia="Calibri"/>
          <w:lang w:val="en-GB" w:eastAsia="en-US" w:bidi="hi-IN"/>
        </w:rPr>
        <w:t xml:space="preserve">arties may agree </w:t>
      </w:r>
      <w:r w:rsidR="001C7588">
        <w:rPr>
          <w:rFonts w:eastAsia="Calibri"/>
          <w:lang w:val="en-GB" w:eastAsia="en-US" w:bidi="hi-IN"/>
        </w:rPr>
        <w:t xml:space="preserve">to </w:t>
      </w:r>
      <w:r w:rsidR="00227255" w:rsidRPr="000A58D5">
        <w:rPr>
          <w:rFonts w:eastAsia="Calibri"/>
          <w:lang w:val="en-GB" w:eastAsia="en-US" w:bidi="hi-IN"/>
        </w:rPr>
        <w:t>in writing, such dispute shall</w:t>
      </w:r>
      <w:r w:rsidR="001C7588">
        <w:rPr>
          <w:rFonts w:eastAsia="Calibri"/>
          <w:lang w:val="en-GB" w:eastAsia="en-US" w:bidi="hi-IN"/>
        </w:rPr>
        <w:t>,</w:t>
      </w:r>
      <w:r w:rsidR="00227255" w:rsidRPr="000A58D5">
        <w:rPr>
          <w:rFonts w:eastAsia="Calibri"/>
          <w:lang w:val="en-GB" w:eastAsia="en-US" w:bidi="hi-IN"/>
        </w:rPr>
        <w:t xml:space="preserve"> thereafter</w:t>
      </w:r>
      <w:r w:rsidR="001C7588">
        <w:rPr>
          <w:rFonts w:eastAsia="Calibri"/>
          <w:lang w:val="en-GB" w:eastAsia="en-US" w:bidi="hi-IN"/>
        </w:rPr>
        <w:t>,</w:t>
      </w:r>
      <w:r w:rsidR="00227255" w:rsidRPr="000A58D5">
        <w:rPr>
          <w:rFonts w:eastAsia="Calibri"/>
          <w:lang w:val="en-GB" w:eastAsia="en-US" w:bidi="hi-IN"/>
        </w:rPr>
        <w:t xml:space="preserve"> be finally resolved through </w:t>
      </w:r>
      <w:r w:rsidR="001C7588">
        <w:rPr>
          <w:rFonts w:eastAsia="Calibri"/>
          <w:lang w:val="en-GB" w:eastAsia="en-US" w:bidi="hi-IN"/>
        </w:rPr>
        <w:t>a</w:t>
      </w:r>
      <w:r w:rsidR="00227255" w:rsidRPr="000A58D5">
        <w:rPr>
          <w:rFonts w:eastAsia="Calibri"/>
          <w:lang w:val="en-GB" w:eastAsia="en-US" w:bidi="hi-IN"/>
        </w:rPr>
        <w:t xml:space="preserve">rbitration. </w:t>
      </w:r>
    </w:p>
    <w:p w:rsidR="00227255" w:rsidRPr="000A58D5" w:rsidRDefault="0094189B" w:rsidP="0081746F">
      <w:pPr>
        <w:spacing w:after="160"/>
        <w:ind w:right="53"/>
        <w:jc w:val="both"/>
        <w:rPr>
          <w:rFonts w:ascii="Times New Roman" w:hAnsi="Times New Roman" w:cs="Times New Roman"/>
          <w:bCs/>
          <w:sz w:val="24"/>
          <w:szCs w:val="24"/>
        </w:rPr>
      </w:pPr>
      <w:r>
        <w:rPr>
          <w:rFonts w:ascii="Times New Roman" w:hAnsi="Times New Roman" w:cs="Times New Roman"/>
          <w:bCs/>
          <w:sz w:val="24"/>
          <w:szCs w:val="24"/>
        </w:rPr>
        <w:t>15.6</w:t>
      </w:r>
      <w:r w:rsidR="0081746F">
        <w:rPr>
          <w:rFonts w:ascii="Times New Roman" w:hAnsi="Times New Roman" w:cs="Times New Roman"/>
          <w:bCs/>
          <w:sz w:val="24"/>
          <w:szCs w:val="24"/>
        </w:rPr>
        <w:tab/>
      </w:r>
      <w:r w:rsidR="00227255" w:rsidRPr="0081746F">
        <w:rPr>
          <w:rFonts w:ascii="Times New Roman" w:hAnsi="Times New Roman" w:cs="Times New Roman"/>
          <w:bCs/>
          <w:i/>
          <w:iCs/>
          <w:sz w:val="24"/>
          <w:szCs w:val="24"/>
        </w:rPr>
        <w:t>Arbitration</w:t>
      </w:r>
    </w:p>
    <w:p w:rsidR="00227255" w:rsidRPr="000A58D5" w:rsidRDefault="0094189B" w:rsidP="008B1CEA">
      <w:pPr>
        <w:ind w:right="53"/>
        <w:jc w:val="both"/>
        <w:rPr>
          <w:rFonts w:ascii="Times New Roman" w:hAnsi="Times New Roman" w:cs="Times New Roman"/>
          <w:sz w:val="24"/>
          <w:szCs w:val="24"/>
        </w:rPr>
      </w:pPr>
      <w:r>
        <w:rPr>
          <w:rFonts w:ascii="Times New Roman" w:hAnsi="Times New Roman" w:cs="Times New Roman"/>
          <w:sz w:val="24"/>
          <w:szCs w:val="24"/>
        </w:rPr>
        <w:t>15.6</w:t>
      </w:r>
      <w:r w:rsidR="001C7588">
        <w:rPr>
          <w:rFonts w:ascii="Times New Roman" w:hAnsi="Times New Roman" w:cs="Times New Roman"/>
          <w:sz w:val="24"/>
          <w:szCs w:val="24"/>
        </w:rPr>
        <w:t>.1</w:t>
      </w:r>
      <w:r w:rsidR="001C7588">
        <w:rPr>
          <w:rFonts w:ascii="Times New Roman" w:hAnsi="Times New Roman" w:cs="Times New Roman"/>
          <w:sz w:val="24"/>
          <w:szCs w:val="24"/>
        </w:rPr>
        <w:tab/>
      </w:r>
      <w:r w:rsidR="00227255" w:rsidRPr="000A58D5">
        <w:rPr>
          <w:rFonts w:ascii="Times New Roman" w:hAnsi="Times New Roman" w:cs="Times New Roman"/>
          <w:sz w:val="24"/>
          <w:szCs w:val="24"/>
        </w:rPr>
        <w:t xml:space="preserve">Any dispute or differences arising between the Parties out of or in connection with this </w:t>
      </w:r>
      <w:r w:rsidR="001C7588">
        <w:rPr>
          <w:rFonts w:ascii="Times New Roman" w:hAnsi="Times New Roman" w:cs="Times New Roman"/>
          <w:sz w:val="24"/>
          <w:szCs w:val="24"/>
        </w:rPr>
        <w:t xml:space="preserve">Agreement </w:t>
      </w:r>
      <w:r w:rsidR="00227255" w:rsidRPr="000A58D5">
        <w:rPr>
          <w:rFonts w:ascii="Times New Roman" w:hAnsi="Times New Roman" w:cs="Times New Roman"/>
          <w:sz w:val="24"/>
          <w:szCs w:val="24"/>
        </w:rPr>
        <w:t xml:space="preserve">or in respect of any defined legal relationship associated therewith or derived therefrom, shall be referred to </w:t>
      </w:r>
      <w:r w:rsidR="001C7588">
        <w:rPr>
          <w:rFonts w:ascii="Times New Roman" w:hAnsi="Times New Roman" w:cs="Times New Roman"/>
          <w:sz w:val="24"/>
          <w:szCs w:val="24"/>
        </w:rPr>
        <w:t>a</w:t>
      </w:r>
      <w:r w:rsidR="00227255" w:rsidRPr="000A58D5">
        <w:rPr>
          <w:rFonts w:ascii="Times New Roman" w:hAnsi="Times New Roman" w:cs="Times New Roman"/>
          <w:sz w:val="24"/>
          <w:szCs w:val="24"/>
        </w:rPr>
        <w:t xml:space="preserve">rbitration </w:t>
      </w:r>
      <w:r w:rsidR="001C7588">
        <w:rPr>
          <w:rFonts w:ascii="Times New Roman" w:hAnsi="Times New Roman" w:cs="Times New Roman"/>
          <w:sz w:val="24"/>
          <w:szCs w:val="24"/>
        </w:rPr>
        <w:t>in accordance with t</w:t>
      </w:r>
      <w:r w:rsidR="00227255" w:rsidRPr="000A58D5">
        <w:rPr>
          <w:rFonts w:ascii="Times New Roman" w:hAnsi="Times New Roman" w:cs="Times New Roman"/>
          <w:sz w:val="24"/>
          <w:szCs w:val="24"/>
        </w:rPr>
        <w:t xml:space="preserve">he Arbitration and Conciliation Act, 1996. The dispute shall be referred to and decided by a sole arbitrator. </w:t>
      </w:r>
    </w:p>
    <w:p w:rsidR="00227255" w:rsidRPr="000A58D5" w:rsidRDefault="0094189B" w:rsidP="008B1CEA">
      <w:pPr>
        <w:ind w:right="53"/>
        <w:jc w:val="both"/>
        <w:rPr>
          <w:rFonts w:ascii="Times New Roman" w:hAnsi="Times New Roman" w:cs="Times New Roman"/>
          <w:sz w:val="24"/>
          <w:szCs w:val="24"/>
        </w:rPr>
      </w:pPr>
      <w:r>
        <w:rPr>
          <w:rFonts w:ascii="Times New Roman" w:hAnsi="Times New Roman" w:cs="Times New Roman"/>
          <w:sz w:val="24"/>
          <w:szCs w:val="24"/>
        </w:rPr>
        <w:t>15.6</w:t>
      </w:r>
      <w:r w:rsidR="001C7588">
        <w:rPr>
          <w:rFonts w:ascii="Times New Roman" w:hAnsi="Times New Roman" w:cs="Times New Roman"/>
          <w:sz w:val="24"/>
          <w:szCs w:val="24"/>
        </w:rPr>
        <w:t>.2</w:t>
      </w:r>
      <w:r w:rsidR="001C7588">
        <w:rPr>
          <w:rFonts w:ascii="Times New Roman" w:hAnsi="Times New Roman" w:cs="Times New Roman"/>
          <w:sz w:val="24"/>
          <w:szCs w:val="24"/>
        </w:rPr>
        <w:tab/>
      </w:r>
      <w:r w:rsidR="00227255" w:rsidRPr="000A58D5">
        <w:rPr>
          <w:rFonts w:ascii="Times New Roman" w:hAnsi="Times New Roman" w:cs="Times New Roman"/>
          <w:sz w:val="24"/>
          <w:szCs w:val="24"/>
        </w:rPr>
        <w:t xml:space="preserve">The </w:t>
      </w:r>
      <w:r w:rsidR="001C7588">
        <w:rPr>
          <w:rFonts w:ascii="Times New Roman" w:hAnsi="Times New Roman" w:cs="Times New Roman"/>
          <w:sz w:val="24"/>
          <w:szCs w:val="24"/>
        </w:rPr>
        <w:t>a</w:t>
      </w:r>
      <w:r w:rsidR="00227255" w:rsidRPr="000A58D5">
        <w:rPr>
          <w:rFonts w:ascii="Times New Roman" w:hAnsi="Times New Roman" w:cs="Times New Roman"/>
          <w:sz w:val="24"/>
          <w:szCs w:val="24"/>
        </w:rPr>
        <w:t xml:space="preserve">rbitration proceedings shall be held at the Delhi International Arbitration Centre and conducted </w:t>
      </w:r>
      <w:r w:rsidR="001C7588">
        <w:rPr>
          <w:rFonts w:ascii="Times New Roman" w:hAnsi="Times New Roman" w:cs="Times New Roman"/>
          <w:sz w:val="24"/>
          <w:szCs w:val="24"/>
        </w:rPr>
        <w:t>in accordance with</w:t>
      </w:r>
      <w:r w:rsidR="00227255" w:rsidRPr="000A58D5">
        <w:rPr>
          <w:rFonts w:ascii="Times New Roman" w:hAnsi="Times New Roman" w:cs="Times New Roman"/>
          <w:sz w:val="24"/>
          <w:szCs w:val="24"/>
        </w:rPr>
        <w:t xml:space="preserve"> the </w:t>
      </w:r>
      <w:r w:rsidR="001C7588">
        <w:rPr>
          <w:rFonts w:ascii="Times New Roman" w:hAnsi="Times New Roman" w:cs="Times New Roman"/>
          <w:sz w:val="24"/>
          <w:szCs w:val="24"/>
        </w:rPr>
        <w:t>r</w:t>
      </w:r>
      <w:r w:rsidR="00227255" w:rsidRPr="000A58D5">
        <w:rPr>
          <w:rFonts w:ascii="Times New Roman" w:hAnsi="Times New Roman" w:cs="Times New Roman"/>
          <w:sz w:val="24"/>
          <w:szCs w:val="24"/>
        </w:rPr>
        <w:t>ules</w:t>
      </w:r>
      <w:r w:rsidR="001C7588">
        <w:rPr>
          <w:rFonts w:ascii="Times New Roman" w:hAnsi="Times New Roman" w:cs="Times New Roman"/>
          <w:sz w:val="24"/>
          <w:szCs w:val="24"/>
        </w:rPr>
        <w:t xml:space="preserve"> made by the said Centre regarding such proceedings</w:t>
      </w:r>
      <w:r w:rsidR="008B1CEA">
        <w:rPr>
          <w:rFonts w:ascii="Times New Roman" w:hAnsi="Times New Roman" w:cs="Times New Roman"/>
          <w:sz w:val="24"/>
          <w:szCs w:val="24"/>
        </w:rPr>
        <w:t>, t</w:t>
      </w:r>
      <w:r w:rsidR="00227255" w:rsidRPr="000A58D5">
        <w:rPr>
          <w:rFonts w:ascii="Times New Roman" w:hAnsi="Times New Roman" w:cs="Times New Roman"/>
          <w:sz w:val="24"/>
          <w:szCs w:val="24"/>
        </w:rPr>
        <w:t xml:space="preserve">he </w:t>
      </w:r>
      <w:r w:rsidR="001C7588">
        <w:rPr>
          <w:rFonts w:ascii="Times New Roman" w:hAnsi="Times New Roman" w:cs="Times New Roman"/>
          <w:sz w:val="24"/>
          <w:szCs w:val="24"/>
        </w:rPr>
        <w:t>administrative cost</w:t>
      </w:r>
      <w:r w:rsidR="008B1CEA">
        <w:rPr>
          <w:rFonts w:ascii="Times New Roman" w:hAnsi="Times New Roman" w:cs="Times New Roman"/>
          <w:sz w:val="24"/>
          <w:szCs w:val="24"/>
        </w:rPr>
        <w:t xml:space="preserve"> there</w:t>
      </w:r>
      <w:r w:rsidR="00F66AF8">
        <w:rPr>
          <w:rFonts w:ascii="Times New Roman" w:hAnsi="Times New Roman" w:cs="Times New Roman"/>
          <w:sz w:val="24"/>
          <w:szCs w:val="24"/>
        </w:rPr>
        <w:t>of</w:t>
      </w:r>
      <w:r w:rsidR="001C7588">
        <w:rPr>
          <w:rFonts w:ascii="Times New Roman" w:hAnsi="Times New Roman" w:cs="Times New Roman"/>
          <w:sz w:val="24"/>
          <w:szCs w:val="24"/>
        </w:rPr>
        <w:t xml:space="preserve"> and </w:t>
      </w:r>
      <w:r w:rsidR="008B1CEA">
        <w:rPr>
          <w:rFonts w:ascii="Times New Roman" w:hAnsi="Times New Roman" w:cs="Times New Roman"/>
          <w:sz w:val="24"/>
          <w:szCs w:val="24"/>
        </w:rPr>
        <w:t xml:space="preserve">the </w:t>
      </w:r>
      <w:r w:rsidR="001C7588">
        <w:rPr>
          <w:rFonts w:ascii="Times New Roman" w:hAnsi="Times New Roman" w:cs="Times New Roman"/>
          <w:sz w:val="24"/>
          <w:szCs w:val="24"/>
        </w:rPr>
        <w:t>ar</w:t>
      </w:r>
      <w:r w:rsidR="008B1CEA">
        <w:rPr>
          <w:rFonts w:ascii="Times New Roman" w:hAnsi="Times New Roman" w:cs="Times New Roman"/>
          <w:sz w:val="24"/>
          <w:szCs w:val="24"/>
        </w:rPr>
        <w:t>b</w:t>
      </w:r>
      <w:r w:rsidR="001C7588">
        <w:rPr>
          <w:rFonts w:ascii="Times New Roman" w:hAnsi="Times New Roman" w:cs="Times New Roman"/>
          <w:sz w:val="24"/>
          <w:szCs w:val="24"/>
        </w:rPr>
        <w:t>i</w:t>
      </w:r>
      <w:r w:rsidR="008B1CEA">
        <w:rPr>
          <w:rFonts w:ascii="Times New Roman" w:hAnsi="Times New Roman" w:cs="Times New Roman"/>
          <w:sz w:val="24"/>
          <w:szCs w:val="24"/>
        </w:rPr>
        <w:t>t</w:t>
      </w:r>
      <w:r w:rsidR="001C7588">
        <w:rPr>
          <w:rFonts w:ascii="Times New Roman" w:hAnsi="Times New Roman" w:cs="Times New Roman"/>
          <w:sz w:val="24"/>
          <w:szCs w:val="24"/>
        </w:rPr>
        <w:t>rator</w:t>
      </w:r>
      <w:r w:rsidR="008B1CEA">
        <w:rPr>
          <w:rFonts w:ascii="Times New Roman" w:hAnsi="Times New Roman" w:cs="Times New Roman"/>
          <w:sz w:val="24"/>
          <w:szCs w:val="24"/>
        </w:rPr>
        <w:t>’</w:t>
      </w:r>
      <w:r w:rsidR="001C7588">
        <w:rPr>
          <w:rFonts w:ascii="Times New Roman" w:hAnsi="Times New Roman" w:cs="Times New Roman"/>
          <w:sz w:val="24"/>
          <w:szCs w:val="24"/>
        </w:rPr>
        <w:t>s</w:t>
      </w:r>
      <w:r w:rsidR="008B1CEA">
        <w:rPr>
          <w:rFonts w:ascii="Times New Roman" w:hAnsi="Times New Roman" w:cs="Times New Roman"/>
          <w:sz w:val="24"/>
          <w:szCs w:val="24"/>
        </w:rPr>
        <w:t xml:space="preserve"> fees</w:t>
      </w:r>
      <w:r w:rsidR="00227255" w:rsidRPr="000A58D5">
        <w:rPr>
          <w:rFonts w:ascii="Times New Roman" w:hAnsi="Times New Roman" w:cs="Times New Roman"/>
          <w:sz w:val="24"/>
          <w:szCs w:val="24"/>
        </w:rPr>
        <w:t xml:space="preserve">. </w:t>
      </w:r>
    </w:p>
    <w:p w:rsidR="00227255" w:rsidRPr="000A58D5" w:rsidRDefault="008B1CEA" w:rsidP="008B1CEA">
      <w:pPr>
        <w:ind w:right="53"/>
        <w:jc w:val="both"/>
        <w:rPr>
          <w:rFonts w:ascii="Times New Roman" w:hAnsi="Times New Roman" w:cs="Times New Roman"/>
          <w:sz w:val="24"/>
          <w:szCs w:val="24"/>
        </w:rPr>
      </w:pPr>
      <w:r>
        <w:rPr>
          <w:rFonts w:ascii="Times New Roman" w:hAnsi="Times New Roman" w:cs="Times New Roman"/>
          <w:sz w:val="24"/>
          <w:szCs w:val="24"/>
        </w:rPr>
        <w:t>15.</w:t>
      </w:r>
      <w:r w:rsidR="0094189B">
        <w:rPr>
          <w:rFonts w:ascii="Times New Roman" w:hAnsi="Times New Roman" w:cs="Times New Roman"/>
          <w:sz w:val="24"/>
          <w:szCs w:val="24"/>
        </w:rPr>
        <w:t>6</w:t>
      </w:r>
      <w:r>
        <w:rPr>
          <w:rFonts w:ascii="Times New Roman" w:hAnsi="Times New Roman" w:cs="Times New Roman"/>
          <w:sz w:val="24"/>
          <w:szCs w:val="24"/>
        </w:rPr>
        <w:t>.3</w:t>
      </w:r>
      <w:r>
        <w:rPr>
          <w:rFonts w:ascii="Times New Roman" w:hAnsi="Times New Roman" w:cs="Times New Roman"/>
          <w:sz w:val="24"/>
          <w:szCs w:val="24"/>
        </w:rPr>
        <w:tab/>
      </w:r>
      <w:r w:rsidR="00227255" w:rsidRPr="000A58D5">
        <w:rPr>
          <w:rFonts w:ascii="Times New Roman" w:hAnsi="Times New Roman" w:cs="Times New Roman"/>
          <w:sz w:val="24"/>
          <w:szCs w:val="24"/>
        </w:rPr>
        <w:t xml:space="preserve">The Parties agree to have their dispute </w:t>
      </w:r>
      <w:r>
        <w:rPr>
          <w:rFonts w:ascii="Times New Roman" w:hAnsi="Times New Roman" w:cs="Times New Roman"/>
          <w:sz w:val="24"/>
          <w:szCs w:val="24"/>
        </w:rPr>
        <w:t>and</w:t>
      </w:r>
      <w:r w:rsidR="00227255" w:rsidRPr="000A58D5">
        <w:rPr>
          <w:rFonts w:ascii="Times New Roman" w:hAnsi="Times New Roman" w:cs="Times New Roman"/>
          <w:sz w:val="24"/>
          <w:szCs w:val="24"/>
        </w:rPr>
        <w:t xml:space="preserve"> differences resolved in </w:t>
      </w:r>
      <w:r>
        <w:rPr>
          <w:rFonts w:ascii="Times New Roman" w:hAnsi="Times New Roman" w:cs="Times New Roman"/>
          <w:sz w:val="24"/>
          <w:szCs w:val="24"/>
        </w:rPr>
        <w:t xml:space="preserve">accordance with the provisions </w:t>
      </w:r>
      <w:r w:rsidR="00227255" w:rsidRPr="000A58D5">
        <w:rPr>
          <w:rFonts w:ascii="Times New Roman" w:hAnsi="Times New Roman" w:cs="Times New Roman"/>
          <w:sz w:val="24"/>
          <w:szCs w:val="24"/>
        </w:rPr>
        <w:t xml:space="preserve">of section 29B </w:t>
      </w:r>
      <w:r>
        <w:rPr>
          <w:rFonts w:ascii="Times New Roman" w:hAnsi="Times New Roman" w:cs="Times New Roman"/>
          <w:sz w:val="24"/>
          <w:szCs w:val="24"/>
        </w:rPr>
        <w:t>of t</w:t>
      </w:r>
      <w:r w:rsidR="00227255" w:rsidRPr="000A58D5">
        <w:rPr>
          <w:rFonts w:ascii="Times New Roman" w:hAnsi="Times New Roman" w:cs="Times New Roman"/>
          <w:sz w:val="24"/>
          <w:szCs w:val="24"/>
        </w:rPr>
        <w:t>he Arbitration and Conciliation Act, 1996.</w:t>
      </w:r>
    </w:p>
    <w:p w:rsidR="00227255" w:rsidRPr="008B1CEA" w:rsidRDefault="0094189B" w:rsidP="008B1CEA">
      <w:pPr>
        <w:ind w:right="53"/>
        <w:jc w:val="both"/>
        <w:rPr>
          <w:rFonts w:ascii="Times New Roman" w:hAnsi="Times New Roman" w:cs="Times New Roman"/>
          <w:sz w:val="24"/>
          <w:szCs w:val="24"/>
        </w:rPr>
      </w:pPr>
      <w:r>
        <w:rPr>
          <w:rFonts w:ascii="Times New Roman" w:hAnsi="Times New Roman" w:cs="Times New Roman"/>
          <w:sz w:val="24"/>
          <w:szCs w:val="24"/>
        </w:rPr>
        <w:t>15.6</w:t>
      </w:r>
      <w:r w:rsidR="008B1CEA">
        <w:rPr>
          <w:rFonts w:ascii="Times New Roman" w:hAnsi="Times New Roman" w:cs="Times New Roman"/>
          <w:sz w:val="24"/>
          <w:szCs w:val="24"/>
        </w:rPr>
        <w:t>.4</w:t>
      </w:r>
      <w:r w:rsidR="008B1CEA">
        <w:rPr>
          <w:rFonts w:ascii="Times New Roman" w:hAnsi="Times New Roman" w:cs="Times New Roman"/>
          <w:sz w:val="24"/>
          <w:szCs w:val="24"/>
        </w:rPr>
        <w:tab/>
      </w:r>
      <w:r w:rsidR="00227255" w:rsidRPr="008B1CEA">
        <w:rPr>
          <w:rFonts w:ascii="Times New Roman" w:hAnsi="Times New Roman" w:cs="Times New Roman"/>
          <w:sz w:val="24"/>
          <w:szCs w:val="24"/>
        </w:rPr>
        <w:t xml:space="preserve">The language of the </w:t>
      </w:r>
      <w:r w:rsidR="008B1CEA" w:rsidRPr="008B1CEA">
        <w:rPr>
          <w:rFonts w:ascii="Times New Roman" w:hAnsi="Times New Roman" w:cs="Times New Roman"/>
          <w:sz w:val="24"/>
          <w:szCs w:val="24"/>
        </w:rPr>
        <w:t>a</w:t>
      </w:r>
      <w:r w:rsidR="00227255" w:rsidRPr="008B1CEA">
        <w:rPr>
          <w:rFonts w:ascii="Times New Roman" w:hAnsi="Times New Roman" w:cs="Times New Roman"/>
          <w:sz w:val="24"/>
          <w:szCs w:val="24"/>
        </w:rPr>
        <w:t xml:space="preserve">rbitration proceedings shall be English. </w:t>
      </w:r>
    </w:p>
    <w:p w:rsidR="00227255" w:rsidRPr="000A58D5" w:rsidRDefault="0094189B" w:rsidP="008B1CEA">
      <w:pPr>
        <w:ind w:right="53"/>
        <w:jc w:val="both"/>
        <w:rPr>
          <w:rFonts w:ascii="Times New Roman" w:hAnsi="Times New Roman" w:cs="Times New Roman"/>
          <w:sz w:val="24"/>
          <w:szCs w:val="24"/>
        </w:rPr>
      </w:pPr>
      <w:r>
        <w:rPr>
          <w:rFonts w:ascii="Times New Roman" w:hAnsi="Times New Roman" w:cs="Times New Roman"/>
          <w:sz w:val="24"/>
          <w:szCs w:val="24"/>
        </w:rPr>
        <w:t>15.6</w:t>
      </w:r>
      <w:r w:rsidR="008B1CEA">
        <w:rPr>
          <w:rFonts w:ascii="Times New Roman" w:hAnsi="Times New Roman" w:cs="Times New Roman"/>
          <w:sz w:val="24"/>
          <w:szCs w:val="24"/>
        </w:rPr>
        <w:t>.5</w:t>
      </w:r>
      <w:r w:rsidR="008B1CEA">
        <w:rPr>
          <w:rFonts w:ascii="Times New Roman" w:hAnsi="Times New Roman" w:cs="Times New Roman"/>
          <w:sz w:val="24"/>
          <w:szCs w:val="24"/>
        </w:rPr>
        <w:tab/>
      </w:r>
      <w:r w:rsidR="00227255" w:rsidRPr="000A58D5">
        <w:rPr>
          <w:rFonts w:ascii="Times New Roman" w:hAnsi="Times New Roman" w:cs="Times New Roman"/>
          <w:sz w:val="24"/>
          <w:szCs w:val="24"/>
        </w:rPr>
        <w:t xml:space="preserve">The decision of the </w:t>
      </w:r>
      <w:r w:rsidR="008B1CEA">
        <w:rPr>
          <w:rFonts w:ascii="Times New Roman" w:hAnsi="Times New Roman" w:cs="Times New Roman"/>
          <w:sz w:val="24"/>
          <w:szCs w:val="24"/>
        </w:rPr>
        <w:t>s</w:t>
      </w:r>
      <w:r w:rsidR="00227255" w:rsidRPr="000A58D5">
        <w:rPr>
          <w:rFonts w:ascii="Times New Roman" w:hAnsi="Times New Roman" w:cs="Times New Roman"/>
          <w:sz w:val="24"/>
          <w:szCs w:val="24"/>
        </w:rPr>
        <w:t xml:space="preserve">ole </w:t>
      </w:r>
      <w:r w:rsidR="008B1CEA">
        <w:rPr>
          <w:rFonts w:ascii="Times New Roman" w:hAnsi="Times New Roman" w:cs="Times New Roman"/>
          <w:sz w:val="24"/>
          <w:szCs w:val="24"/>
        </w:rPr>
        <w:t>a</w:t>
      </w:r>
      <w:r w:rsidR="00227255" w:rsidRPr="000A58D5">
        <w:rPr>
          <w:rFonts w:ascii="Times New Roman" w:hAnsi="Times New Roman" w:cs="Times New Roman"/>
          <w:sz w:val="24"/>
          <w:szCs w:val="24"/>
        </w:rPr>
        <w:t xml:space="preserve">rbitrator shall be accepted by the </w:t>
      </w:r>
      <w:r w:rsidR="008B1CEA">
        <w:rPr>
          <w:rFonts w:ascii="Times New Roman" w:hAnsi="Times New Roman" w:cs="Times New Roman"/>
          <w:sz w:val="24"/>
          <w:szCs w:val="24"/>
        </w:rPr>
        <w:t>P</w:t>
      </w:r>
      <w:r w:rsidR="00227255" w:rsidRPr="000A58D5">
        <w:rPr>
          <w:rFonts w:ascii="Times New Roman" w:hAnsi="Times New Roman" w:cs="Times New Roman"/>
          <w:sz w:val="24"/>
          <w:szCs w:val="24"/>
        </w:rPr>
        <w:t xml:space="preserve">arties as final and binding.  </w:t>
      </w:r>
    </w:p>
    <w:p w:rsidR="00227255" w:rsidRPr="000A58D5" w:rsidRDefault="0094189B" w:rsidP="008B1CEA">
      <w:pPr>
        <w:ind w:right="53"/>
        <w:jc w:val="both"/>
        <w:rPr>
          <w:rFonts w:ascii="Times New Roman" w:hAnsi="Times New Roman" w:cs="Times New Roman"/>
          <w:sz w:val="24"/>
          <w:szCs w:val="24"/>
        </w:rPr>
      </w:pPr>
      <w:r>
        <w:rPr>
          <w:rFonts w:ascii="Times New Roman" w:hAnsi="Times New Roman" w:cs="Times New Roman"/>
          <w:sz w:val="24"/>
          <w:szCs w:val="24"/>
        </w:rPr>
        <w:t>15.6</w:t>
      </w:r>
      <w:r w:rsidR="008B1CEA">
        <w:rPr>
          <w:rFonts w:ascii="Times New Roman" w:hAnsi="Times New Roman" w:cs="Times New Roman"/>
          <w:sz w:val="24"/>
          <w:szCs w:val="24"/>
        </w:rPr>
        <w:t>.6</w:t>
      </w:r>
      <w:r w:rsidR="008B1CEA">
        <w:rPr>
          <w:rFonts w:ascii="Times New Roman" w:hAnsi="Times New Roman" w:cs="Times New Roman"/>
          <w:sz w:val="24"/>
          <w:szCs w:val="24"/>
        </w:rPr>
        <w:tab/>
      </w:r>
      <w:r w:rsidR="00227255" w:rsidRPr="000A58D5">
        <w:rPr>
          <w:rFonts w:ascii="Times New Roman" w:hAnsi="Times New Roman" w:cs="Times New Roman"/>
          <w:sz w:val="24"/>
          <w:szCs w:val="24"/>
        </w:rPr>
        <w:t xml:space="preserve">The </w:t>
      </w:r>
      <w:r w:rsidR="008B1CEA">
        <w:rPr>
          <w:rFonts w:ascii="Times New Roman" w:hAnsi="Times New Roman" w:cs="Times New Roman"/>
          <w:sz w:val="24"/>
          <w:szCs w:val="24"/>
        </w:rPr>
        <w:t>P</w:t>
      </w:r>
      <w:r w:rsidR="00227255" w:rsidRPr="000A58D5">
        <w:rPr>
          <w:rFonts w:ascii="Times New Roman" w:hAnsi="Times New Roman" w:cs="Times New Roman"/>
          <w:sz w:val="24"/>
          <w:szCs w:val="24"/>
        </w:rPr>
        <w:t xml:space="preserve">arties shall continue to </w:t>
      </w:r>
      <w:r w:rsidR="008B1CEA">
        <w:rPr>
          <w:rFonts w:ascii="Times New Roman" w:hAnsi="Times New Roman" w:cs="Times New Roman"/>
          <w:sz w:val="24"/>
          <w:szCs w:val="24"/>
        </w:rPr>
        <w:t>discharge</w:t>
      </w:r>
      <w:r w:rsidR="00227255" w:rsidRPr="000A58D5">
        <w:rPr>
          <w:rFonts w:ascii="Times New Roman" w:hAnsi="Times New Roman" w:cs="Times New Roman"/>
          <w:sz w:val="24"/>
          <w:szCs w:val="24"/>
        </w:rPr>
        <w:t xml:space="preserve"> their respective obligations </w:t>
      </w:r>
      <w:r w:rsidR="008B1CEA">
        <w:rPr>
          <w:rFonts w:ascii="Times New Roman" w:hAnsi="Times New Roman" w:cs="Times New Roman"/>
          <w:sz w:val="24"/>
          <w:szCs w:val="24"/>
        </w:rPr>
        <w:t xml:space="preserve">under this </w:t>
      </w:r>
      <w:r w:rsidR="00227255" w:rsidRPr="000A58D5">
        <w:rPr>
          <w:rFonts w:ascii="Times New Roman" w:hAnsi="Times New Roman" w:cs="Times New Roman"/>
          <w:sz w:val="24"/>
          <w:szCs w:val="24"/>
        </w:rPr>
        <w:t xml:space="preserve">Agreement during the pendency of arbitration proceedings. </w:t>
      </w:r>
    </w:p>
    <w:p w:rsidR="00227255" w:rsidRPr="000A58D5" w:rsidRDefault="00227255" w:rsidP="00052617">
      <w:pPr>
        <w:spacing w:after="160"/>
        <w:ind w:left="-5" w:right="49"/>
        <w:jc w:val="both"/>
        <w:rPr>
          <w:rFonts w:ascii="Times New Roman" w:hAnsi="Times New Roman" w:cs="Times New Roman"/>
          <w:sz w:val="24"/>
          <w:szCs w:val="24"/>
        </w:rPr>
      </w:pPr>
      <w:r w:rsidRPr="000A58D5">
        <w:rPr>
          <w:rFonts w:ascii="Times New Roman" w:eastAsia="Arial" w:hAnsi="Times New Roman" w:cs="Times New Roman"/>
          <w:b/>
          <w:sz w:val="24"/>
          <w:szCs w:val="24"/>
        </w:rPr>
        <w:t>IN WITNESS WHEREOF, the Parties, through their duly authorised representatives, hereby sign and execute this Agreement, on the ___day of ____________, 20__.</w:t>
      </w:r>
    </w:p>
    <w:p w:rsidR="00227255" w:rsidRPr="000A58D5" w:rsidRDefault="0081746F" w:rsidP="00052617">
      <w:pPr>
        <w:pStyle w:val="Heading1"/>
        <w:spacing w:after="160" w:line="276" w:lineRule="auto"/>
        <w:ind w:left="-5" w:right="49"/>
        <w:rPr>
          <w:rFonts w:ascii="Times New Roman" w:hAnsi="Times New Roman" w:cs="Times New Roman"/>
          <w:sz w:val="24"/>
          <w:szCs w:val="24"/>
          <w:lang w:val="en-GB"/>
        </w:rPr>
      </w:pPr>
      <w:r w:rsidRPr="000A58D5">
        <w:rPr>
          <w:rFonts w:ascii="Times New Roman" w:hAnsi="Times New Roman" w:cs="Times New Roman"/>
          <w:sz w:val="24"/>
          <w:szCs w:val="24"/>
          <w:lang w:val="en-GB"/>
        </w:rPr>
        <w:t xml:space="preserve">Signed and delivered for and on behalf of </w:t>
      </w:r>
      <w:r>
        <w:rPr>
          <w:rFonts w:ascii="Times New Roman" w:hAnsi="Times New Roman" w:cs="Times New Roman"/>
          <w:sz w:val="24"/>
          <w:szCs w:val="24"/>
          <w:lang w:val="en-GB"/>
        </w:rPr>
        <w:t xml:space="preserve">the </w:t>
      </w:r>
      <w:r w:rsidRPr="000A58D5">
        <w:rPr>
          <w:rFonts w:ascii="Times New Roman" w:hAnsi="Times New Roman" w:cs="Times New Roman"/>
          <w:sz w:val="24"/>
          <w:szCs w:val="24"/>
          <w:lang w:val="en-GB"/>
        </w:rPr>
        <w:t xml:space="preserve">Unique Identification Authority </w:t>
      </w:r>
      <w:r>
        <w:rPr>
          <w:rFonts w:ascii="Times New Roman" w:hAnsi="Times New Roman" w:cs="Times New Roman"/>
          <w:sz w:val="24"/>
          <w:szCs w:val="24"/>
          <w:lang w:val="en-GB"/>
        </w:rPr>
        <w:t>o</w:t>
      </w:r>
      <w:r w:rsidRPr="000A58D5">
        <w:rPr>
          <w:rFonts w:ascii="Times New Roman" w:hAnsi="Times New Roman" w:cs="Times New Roman"/>
          <w:sz w:val="24"/>
          <w:szCs w:val="24"/>
          <w:lang w:val="en-GB"/>
        </w:rPr>
        <w:t>f India</w:t>
      </w:r>
      <w:r>
        <w:rPr>
          <w:rFonts w:ascii="Times New Roman" w:hAnsi="Times New Roman" w:cs="Times New Roman"/>
          <w:sz w:val="24"/>
          <w:szCs w:val="24"/>
          <w:lang w:val="en-GB"/>
        </w:rPr>
        <w:t>,</w:t>
      </w:r>
      <w:r w:rsidRPr="000A58D5">
        <w:rPr>
          <w:rFonts w:ascii="Times New Roman" w:hAnsi="Times New Roman" w:cs="Times New Roman"/>
          <w:sz w:val="24"/>
          <w:szCs w:val="24"/>
          <w:lang w:val="en-GB"/>
        </w:rPr>
        <w:t xml:space="preserve"> acting through </w:t>
      </w:r>
      <w:r>
        <w:rPr>
          <w:rFonts w:ascii="Times New Roman" w:hAnsi="Times New Roman" w:cs="Times New Roman"/>
          <w:sz w:val="24"/>
          <w:szCs w:val="24"/>
          <w:lang w:val="en-GB"/>
        </w:rPr>
        <w:t>__________________</w:t>
      </w:r>
      <w:r w:rsidR="00737618">
        <w:rPr>
          <w:rStyle w:val="FootnoteReference"/>
          <w:rFonts w:ascii="Times New Roman" w:hAnsi="Times New Roman" w:cs="Times New Roman"/>
          <w:sz w:val="24"/>
          <w:szCs w:val="24"/>
          <w:lang w:val="en-GB"/>
        </w:rPr>
        <w:footnoteReference w:id="38"/>
      </w:r>
    </w:p>
    <w:p w:rsidR="00737618" w:rsidRDefault="00227255" w:rsidP="00052617">
      <w:pPr>
        <w:spacing w:after="160"/>
        <w:ind w:left="-5" w:right="53"/>
        <w:rPr>
          <w:rFonts w:ascii="Times New Roman" w:hAnsi="Times New Roman" w:cs="Times New Roman"/>
          <w:sz w:val="24"/>
          <w:szCs w:val="24"/>
        </w:rPr>
      </w:pPr>
      <w:r w:rsidRPr="000A58D5">
        <w:rPr>
          <w:rFonts w:ascii="Times New Roman" w:hAnsi="Times New Roman" w:cs="Times New Roman"/>
          <w:sz w:val="24"/>
          <w:szCs w:val="24"/>
        </w:rPr>
        <w:t xml:space="preserve">Signature: </w:t>
      </w:r>
    </w:p>
    <w:p w:rsidR="00227255" w:rsidRPr="000A58D5" w:rsidRDefault="00227255" w:rsidP="00052617">
      <w:pPr>
        <w:spacing w:after="160"/>
        <w:ind w:left="-5" w:right="53"/>
        <w:rPr>
          <w:rFonts w:ascii="Times New Roman" w:eastAsia="Arial" w:hAnsi="Times New Roman" w:cs="Times New Roman"/>
          <w:b/>
          <w:sz w:val="24"/>
          <w:szCs w:val="24"/>
        </w:rPr>
      </w:pPr>
      <w:r w:rsidRPr="000A58D5">
        <w:rPr>
          <w:rFonts w:ascii="Times New Roman" w:hAnsi="Times New Roman" w:cs="Times New Roman"/>
          <w:sz w:val="24"/>
          <w:szCs w:val="24"/>
        </w:rPr>
        <w:t>______________________________________________________________________</w:t>
      </w:r>
    </w:p>
    <w:p w:rsidR="00227255" w:rsidRPr="000A58D5" w:rsidRDefault="00227255" w:rsidP="00052617">
      <w:pPr>
        <w:spacing w:after="160"/>
        <w:ind w:left="-5" w:right="53"/>
        <w:rPr>
          <w:rFonts w:ascii="Times New Roman" w:eastAsia="Arial" w:hAnsi="Times New Roman" w:cs="Times New Roman"/>
          <w:b/>
          <w:sz w:val="24"/>
          <w:szCs w:val="24"/>
        </w:rPr>
      </w:pPr>
    </w:p>
    <w:p w:rsidR="00227255" w:rsidRPr="000A58D5" w:rsidRDefault="00737618" w:rsidP="00737618">
      <w:pPr>
        <w:spacing w:after="160"/>
        <w:ind w:left="-5" w:right="53"/>
        <w:rPr>
          <w:rFonts w:ascii="Times New Roman" w:hAnsi="Times New Roman" w:cs="Times New Roman"/>
          <w:sz w:val="24"/>
          <w:szCs w:val="24"/>
        </w:rPr>
      </w:pPr>
      <w:r w:rsidRPr="000A58D5">
        <w:rPr>
          <w:rFonts w:ascii="Times New Roman" w:eastAsia="Arial" w:hAnsi="Times New Roman" w:cs="Times New Roman"/>
          <w:b/>
          <w:sz w:val="24"/>
          <w:szCs w:val="24"/>
        </w:rPr>
        <w:t>Signed and delivered for and on behalf of</w:t>
      </w:r>
      <w:r w:rsidR="00227255" w:rsidRPr="000A58D5">
        <w:rPr>
          <w:rFonts w:ascii="Times New Roman" w:hAnsi="Times New Roman" w:cs="Times New Roman"/>
          <w:sz w:val="24"/>
          <w:szCs w:val="24"/>
        </w:rPr>
        <w:t>_</w:t>
      </w:r>
      <w:r w:rsidR="00581549" w:rsidRPr="000A58D5">
        <w:rPr>
          <w:rFonts w:ascii="Times New Roman" w:hAnsi="Times New Roman" w:cs="Times New Roman"/>
          <w:sz w:val="24"/>
          <w:szCs w:val="24"/>
        </w:rPr>
        <w:t>______________________________</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by _________________________</w:t>
      </w:r>
      <w:r>
        <w:rPr>
          <w:rStyle w:val="FootnoteReference"/>
          <w:rFonts w:ascii="Times New Roman" w:hAnsi="Times New Roman" w:cs="Times New Roman"/>
          <w:sz w:val="24"/>
          <w:szCs w:val="24"/>
        </w:rPr>
        <w:footnoteReference w:id="40"/>
      </w:r>
    </w:p>
    <w:p w:rsidR="00737618" w:rsidRDefault="00737618" w:rsidP="00052617">
      <w:pPr>
        <w:spacing w:after="160"/>
        <w:ind w:left="-5" w:right="53"/>
        <w:jc w:val="both"/>
        <w:rPr>
          <w:rFonts w:ascii="Times New Roman" w:hAnsi="Times New Roman" w:cs="Times New Roman"/>
          <w:sz w:val="24"/>
          <w:szCs w:val="24"/>
        </w:rPr>
      </w:pPr>
    </w:p>
    <w:p w:rsidR="00227255" w:rsidRPr="000A58D5" w:rsidRDefault="00737618" w:rsidP="00052617">
      <w:pPr>
        <w:spacing w:after="160"/>
        <w:ind w:left="-5" w:right="53"/>
        <w:jc w:val="both"/>
        <w:rPr>
          <w:rFonts w:ascii="Times New Roman" w:hAnsi="Times New Roman" w:cs="Times New Roman"/>
          <w:sz w:val="24"/>
          <w:szCs w:val="24"/>
        </w:rPr>
      </w:pPr>
      <w:r>
        <w:rPr>
          <w:rFonts w:ascii="Times New Roman" w:hAnsi="Times New Roman" w:cs="Times New Roman"/>
          <w:sz w:val="24"/>
          <w:szCs w:val="24"/>
        </w:rPr>
        <w:t>________________________</w:t>
      </w:r>
      <w:r>
        <w:rPr>
          <w:rStyle w:val="FootnoteReference"/>
          <w:rFonts w:ascii="Times New Roman" w:hAnsi="Times New Roman" w:cs="Times New Roman"/>
          <w:sz w:val="24"/>
          <w:szCs w:val="24"/>
        </w:rPr>
        <w:footnoteReference w:id="41"/>
      </w:r>
    </w:p>
    <w:p w:rsidR="00227255" w:rsidRDefault="00737618" w:rsidP="00052617">
      <w:pPr>
        <w:spacing w:before="240" w:after="160"/>
        <w:jc w:val="both"/>
        <w:rPr>
          <w:rFonts w:ascii="Times New Roman" w:hAnsi="Times New Roman" w:cs="Times New Roman"/>
          <w:b/>
          <w:bCs/>
          <w:sz w:val="24"/>
          <w:szCs w:val="24"/>
        </w:rPr>
      </w:pPr>
      <w:r w:rsidRPr="000A58D5">
        <w:rPr>
          <w:rFonts w:ascii="Times New Roman" w:hAnsi="Times New Roman" w:cs="Times New Roman"/>
          <w:b/>
          <w:bCs/>
          <w:sz w:val="24"/>
          <w:szCs w:val="24"/>
        </w:rPr>
        <w:lastRenderedPageBreak/>
        <w:t>Witnesses</w:t>
      </w:r>
      <w:r w:rsidR="00227255" w:rsidRPr="000A58D5">
        <w:rPr>
          <w:rFonts w:ascii="Times New Roman" w:hAnsi="Times New Roman" w:cs="Times New Roman"/>
          <w:b/>
          <w:bCs/>
          <w:sz w:val="24"/>
          <w:szCs w:val="24"/>
        </w:rPr>
        <w:t xml:space="preserve">:  </w:t>
      </w:r>
    </w:p>
    <w:tbl>
      <w:tblPr>
        <w:tblW w:w="8721" w:type="dxa"/>
        <w:tblLook w:val="04A0"/>
      </w:tblPr>
      <w:tblGrid>
        <w:gridCol w:w="569"/>
        <w:gridCol w:w="3656"/>
        <w:gridCol w:w="546"/>
        <w:gridCol w:w="3950"/>
      </w:tblGrid>
      <w:tr w:rsidR="00737618" w:rsidRPr="00E942EE" w:rsidTr="001B125A">
        <w:tc>
          <w:tcPr>
            <w:tcW w:w="569" w:type="dxa"/>
            <w:shd w:val="clear" w:color="auto" w:fill="auto"/>
          </w:tcPr>
          <w:p w:rsidR="00737618" w:rsidRPr="00E942EE" w:rsidRDefault="00737618" w:rsidP="00E942EE">
            <w:pPr>
              <w:spacing w:before="240" w:after="160" w:line="240" w:lineRule="auto"/>
              <w:jc w:val="both"/>
              <w:rPr>
                <w:rFonts w:ascii="Times New Roman" w:hAnsi="Times New Roman" w:cs="Times New Roman"/>
                <w:sz w:val="24"/>
                <w:szCs w:val="24"/>
              </w:rPr>
            </w:pPr>
            <w:r w:rsidRPr="00E942EE">
              <w:rPr>
                <w:rFonts w:ascii="Times New Roman" w:hAnsi="Times New Roman" w:cs="Times New Roman"/>
                <w:sz w:val="24"/>
                <w:szCs w:val="24"/>
              </w:rPr>
              <w:t>(1)</w:t>
            </w:r>
          </w:p>
        </w:tc>
        <w:tc>
          <w:tcPr>
            <w:tcW w:w="3656" w:type="dxa"/>
            <w:shd w:val="clear" w:color="auto" w:fill="auto"/>
          </w:tcPr>
          <w:p w:rsidR="00737618" w:rsidRPr="00E942EE" w:rsidRDefault="00737618" w:rsidP="00E942EE">
            <w:pPr>
              <w:spacing w:before="240" w:after="160" w:line="240" w:lineRule="auto"/>
              <w:jc w:val="both"/>
              <w:rPr>
                <w:rFonts w:ascii="Times New Roman" w:hAnsi="Times New Roman" w:cs="Times New Roman"/>
                <w:sz w:val="24"/>
                <w:szCs w:val="24"/>
              </w:rPr>
            </w:pPr>
            <w:r w:rsidRPr="00E942EE">
              <w:rPr>
                <w:rFonts w:ascii="Times New Roman" w:hAnsi="Times New Roman" w:cs="Times New Roman"/>
                <w:sz w:val="24"/>
                <w:szCs w:val="24"/>
              </w:rPr>
              <w:t>__________________________</w:t>
            </w:r>
            <w:r w:rsidRPr="00E942EE">
              <w:rPr>
                <w:rStyle w:val="FootnoteReference"/>
                <w:rFonts w:ascii="Times New Roman" w:hAnsi="Times New Roman" w:cs="Times New Roman"/>
                <w:sz w:val="24"/>
                <w:szCs w:val="24"/>
              </w:rPr>
              <w:footnoteReference w:id="42"/>
            </w:r>
          </w:p>
        </w:tc>
        <w:tc>
          <w:tcPr>
            <w:tcW w:w="546" w:type="dxa"/>
            <w:shd w:val="clear" w:color="auto" w:fill="auto"/>
          </w:tcPr>
          <w:p w:rsidR="00737618" w:rsidRPr="00E942EE" w:rsidRDefault="00737618" w:rsidP="00E942EE">
            <w:pPr>
              <w:spacing w:before="240" w:after="160" w:line="240" w:lineRule="auto"/>
              <w:jc w:val="both"/>
              <w:rPr>
                <w:rFonts w:ascii="Times New Roman" w:hAnsi="Times New Roman" w:cs="Times New Roman"/>
                <w:sz w:val="24"/>
                <w:szCs w:val="24"/>
              </w:rPr>
            </w:pPr>
            <w:r w:rsidRPr="00E942EE">
              <w:rPr>
                <w:rFonts w:ascii="Times New Roman" w:hAnsi="Times New Roman" w:cs="Times New Roman"/>
                <w:sz w:val="24"/>
                <w:szCs w:val="24"/>
              </w:rPr>
              <w:t>(2)</w:t>
            </w:r>
          </w:p>
        </w:tc>
        <w:tc>
          <w:tcPr>
            <w:tcW w:w="3950" w:type="dxa"/>
            <w:shd w:val="clear" w:color="auto" w:fill="auto"/>
          </w:tcPr>
          <w:p w:rsidR="00737618" w:rsidRPr="00E942EE" w:rsidRDefault="00737618" w:rsidP="00E942EE">
            <w:pPr>
              <w:spacing w:before="240" w:after="160" w:line="240" w:lineRule="auto"/>
              <w:rPr>
                <w:rFonts w:ascii="Times New Roman" w:hAnsi="Times New Roman" w:cs="Times New Roman"/>
                <w:sz w:val="24"/>
                <w:szCs w:val="24"/>
              </w:rPr>
            </w:pPr>
            <w:r w:rsidRPr="00E942EE">
              <w:rPr>
                <w:rFonts w:ascii="Times New Roman" w:hAnsi="Times New Roman" w:cs="Times New Roman"/>
                <w:sz w:val="24"/>
                <w:szCs w:val="24"/>
              </w:rPr>
              <w:t>__________________________</w:t>
            </w:r>
            <w:r w:rsidRPr="00E942EE">
              <w:rPr>
                <w:rStyle w:val="FootnoteReference"/>
                <w:rFonts w:ascii="Times New Roman" w:hAnsi="Times New Roman" w:cs="Times New Roman"/>
                <w:sz w:val="24"/>
                <w:szCs w:val="24"/>
              </w:rPr>
              <w:footnoteReference w:id="43"/>
            </w:r>
          </w:p>
        </w:tc>
      </w:tr>
      <w:tr w:rsidR="00737618" w:rsidRPr="00E942EE" w:rsidTr="001B125A">
        <w:tc>
          <w:tcPr>
            <w:tcW w:w="569" w:type="dxa"/>
            <w:shd w:val="clear" w:color="auto" w:fill="auto"/>
          </w:tcPr>
          <w:p w:rsidR="00737618" w:rsidRPr="00E942EE" w:rsidRDefault="00737618" w:rsidP="00E942EE">
            <w:pPr>
              <w:spacing w:before="240" w:after="160" w:line="240" w:lineRule="auto"/>
              <w:jc w:val="both"/>
              <w:rPr>
                <w:rFonts w:ascii="Times New Roman" w:hAnsi="Times New Roman" w:cs="Times New Roman"/>
                <w:sz w:val="24"/>
                <w:szCs w:val="24"/>
              </w:rPr>
            </w:pPr>
          </w:p>
        </w:tc>
        <w:tc>
          <w:tcPr>
            <w:tcW w:w="3656" w:type="dxa"/>
            <w:shd w:val="clear" w:color="auto" w:fill="auto"/>
          </w:tcPr>
          <w:p w:rsidR="00737618" w:rsidRPr="00E942EE" w:rsidRDefault="00737618" w:rsidP="00E942EE">
            <w:pPr>
              <w:spacing w:before="240" w:after="160" w:line="240" w:lineRule="auto"/>
              <w:jc w:val="center"/>
              <w:rPr>
                <w:rFonts w:ascii="Times New Roman" w:hAnsi="Times New Roman" w:cs="Times New Roman"/>
                <w:sz w:val="24"/>
                <w:szCs w:val="24"/>
              </w:rPr>
            </w:pPr>
            <w:r w:rsidRPr="00E942EE">
              <w:rPr>
                <w:rFonts w:ascii="Times New Roman" w:hAnsi="Times New Roman" w:cs="Times New Roman"/>
                <w:sz w:val="24"/>
                <w:szCs w:val="24"/>
              </w:rPr>
              <w:t>(__________________________)</w:t>
            </w:r>
            <w:r w:rsidRPr="00E942EE">
              <w:rPr>
                <w:rStyle w:val="FootnoteReference"/>
                <w:rFonts w:ascii="Times New Roman" w:hAnsi="Times New Roman" w:cs="Times New Roman"/>
                <w:sz w:val="24"/>
                <w:szCs w:val="24"/>
              </w:rPr>
              <w:footnoteReference w:id="44"/>
            </w:r>
          </w:p>
        </w:tc>
        <w:tc>
          <w:tcPr>
            <w:tcW w:w="546" w:type="dxa"/>
            <w:shd w:val="clear" w:color="auto" w:fill="auto"/>
          </w:tcPr>
          <w:p w:rsidR="00737618" w:rsidRPr="00E942EE" w:rsidRDefault="00737618" w:rsidP="00E942EE">
            <w:pPr>
              <w:spacing w:before="240" w:after="160" w:line="240" w:lineRule="auto"/>
              <w:jc w:val="center"/>
              <w:rPr>
                <w:rFonts w:ascii="Times New Roman" w:hAnsi="Times New Roman" w:cs="Times New Roman"/>
                <w:sz w:val="24"/>
                <w:szCs w:val="24"/>
              </w:rPr>
            </w:pPr>
          </w:p>
        </w:tc>
        <w:tc>
          <w:tcPr>
            <w:tcW w:w="3950" w:type="dxa"/>
            <w:shd w:val="clear" w:color="auto" w:fill="auto"/>
          </w:tcPr>
          <w:p w:rsidR="00737618" w:rsidRPr="00E942EE" w:rsidRDefault="00737618" w:rsidP="00E942EE">
            <w:pPr>
              <w:spacing w:before="240" w:after="160" w:line="240" w:lineRule="auto"/>
              <w:rPr>
                <w:rFonts w:ascii="Times New Roman" w:hAnsi="Times New Roman" w:cs="Times New Roman"/>
                <w:sz w:val="24"/>
                <w:szCs w:val="24"/>
              </w:rPr>
            </w:pPr>
            <w:r w:rsidRPr="00E942EE">
              <w:rPr>
                <w:rFonts w:ascii="Times New Roman" w:hAnsi="Times New Roman" w:cs="Times New Roman"/>
                <w:sz w:val="24"/>
                <w:szCs w:val="24"/>
              </w:rPr>
              <w:t>(__________________________)</w:t>
            </w:r>
            <w:r w:rsidRPr="00E942EE">
              <w:rPr>
                <w:rStyle w:val="FootnoteReference"/>
                <w:rFonts w:ascii="Times New Roman" w:hAnsi="Times New Roman" w:cs="Times New Roman"/>
                <w:sz w:val="24"/>
                <w:szCs w:val="24"/>
              </w:rPr>
              <w:footnoteReference w:id="45"/>
            </w:r>
          </w:p>
        </w:tc>
      </w:tr>
      <w:tr w:rsidR="00737618" w:rsidRPr="00E942EE" w:rsidTr="001B125A">
        <w:tc>
          <w:tcPr>
            <w:tcW w:w="569" w:type="dxa"/>
            <w:shd w:val="clear" w:color="auto" w:fill="auto"/>
          </w:tcPr>
          <w:p w:rsidR="00737618" w:rsidRPr="00E942EE" w:rsidRDefault="00737618" w:rsidP="00E942EE">
            <w:pPr>
              <w:spacing w:before="240" w:after="160" w:line="240" w:lineRule="auto"/>
              <w:jc w:val="both"/>
              <w:rPr>
                <w:rFonts w:ascii="Times New Roman" w:hAnsi="Times New Roman" w:cs="Times New Roman"/>
                <w:sz w:val="24"/>
                <w:szCs w:val="24"/>
              </w:rPr>
            </w:pPr>
          </w:p>
        </w:tc>
        <w:tc>
          <w:tcPr>
            <w:tcW w:w="3656" w:type="dxa"/>
            <w:shd w:val="clear" w:color="auto" w:fill="auto"/>
          </w:tcPr>
          <w:p w:rsidR="00737618" w:rsidRPr="00E942EE" w:rsidRDefault="00737618" w:rsidP="00E942EE">
            <w:pPr>
              <w:spacing w:before="240" w:after="160" w:line="240" w:lineRule="auto"/>
              <w:jc w:val="both"/>
              <w:rPr>
                <w:rFonts w:ascii="Times New Roman" w:hAnsi="Times New Roman" w:cs="Times New Roman"/>
                <w:sz w:val="24"/>
                <w:szCs w:val="24"/>
              </w:rPr>
            </w:pPr>
            <w:r w:rsidRPr="00E942EE">
              <w:rPr>
                <w:rFonts w:ascii="Times New Roman" w:hAnsi="Times New Roman" w:cs="Times New Roman"/>
                <w:sz w:val="24"/>
                <w:szCs w:val="24"/>
              </w:rPr>
              <w:t>__________________________</w:t>
            </w:r>
          </w:p>
          <w:p w:rsidR="00737618" w:rsidRPr="00E942EE" w:rsidRDefault="00737618" w:rsidP="00E942EE">
            <w:pPr>
              <w:spacing w:before="240" w:after="160" w:line="240" w:lineRule="auto"/>
              <w:jc w:val="both"/>
              <w:rPr>
                <w:rFonts w:ascii="Times New Roman" w:hAnsi="Times New Roman" w:cs="Times New Roman"/>
                <w:sz w:val="24"/>
                <w:szCs w:val="24"/>
              </w:rPr>
            </w:pPr>
            <w:r w:rsidRPr="00E942EE">
              <w:rPr>
                <w:rFonts w:ascii="Times New Roman" w:hAnsi="Times New Roman" w:cs="Times New Roman"/>
                <w:sz w:val="24"/>
                <w:szCs w:val="24"/>
              </w:rPr>
              <w:t>__________________________</w:t>
            </w:r>
            <w:r w:rsidR="00EA26E1" w:rsidRPr="00E942EE">
              <w:rPr>
                <w:rStyle w:val="FootnoteReference"/>
                <w:rFonts w:ascii="Times New Roman" w:hAnsi="Times New Roman" w:cs="Times New Roman"/>
                <w:sz w:val="24"/>
                <w:szCs w:val="24"/>
              </w:rPr>
              <w:footnoteReference w:id="46"/>
            </w:r>
          </w:p>
        </w:tc>
        <w:tc>
          <w:tcPr>
            <w:tcW w:w="546" w:type="dxa"/>
            <w:shd w:val="clear" w:color="auto" w:fill="auto"/>
          </w:tcPr>
          <w:p w:rsidR="00737618" w:rsidRPr="00E942EE" w:rsidRDefault="00737618" w:rsidP="00E942EE">
            <w:pPr>
              <w:spacing w:before="240" w:after="160" w:line="240" w:lineRule="auto"/>
              <w:jc w:val="both"/>
              <w:rPr>
                <w:rFonts w:ascii="Times New Roman" w:hAnsi="Times New Roman" w:cs="Times New Roman"/>
                <w:sz w:val="24"/>
                <w:szCs w:val="24"/>
              </w:rPr>
            </w:pPr>
          </w:p>
        </w:tc>
        <w:tc>
          <w:tcPr>
            <w:tcW w:w="3950" w:type="dxa"/>
            <w:shd w:val="clear" w:color="auto" w:fill="auto"/>
          </w:tcPr>
          <w:p w:rsidR="00737618" w:rsidRPr="00E942EE" w:rsidRDefault="00737618" w:rsidP="00E942EE">
            <w:pPr>
              <w:spacing w:before="240" w:after="160" w:line="240" w:lineRule="auto"/>
              <w:rPr>
                <w:rFonts w:ascii="Times New Roman" w:hAnsi="Times New Roman" w:cs="Times New Roman"/>
                <w:sz w:val="24"/>
                <w:szCs w:val="24"/>
              </w:rPr>
            </w:pPr>
            <w:r w:rsidRPr="00E942EE">
              <w:rPr>
                <w:rFonts w:ascii="Times New Roman" w:hAnsi="Times New Roman" w:cs="Times New Roman"/>
                <w:sz w:val="24"/>
                <w:szCs w:val="24"/>
              </w:rPr>
              <w:t>__________________________</w:t>
            </w:r>
          </w:p>
          <w:p w:rsidR="00737618" w:rsidRPr="00E942EE" w:rsidRDefault="00737618" w:rsidP="00E942EE">
            <w:pPr>
              <w:spacing w:before="240" w:after="160" w:line="240" w:lineRule="auto"/>
              <w:rPr>
                <w:rFonts w:ascii="Times New Roman" w:hAnsi="Times New Roman" w:cs="Times New Roman"/>
                <w:sz w:val="24"/>
                <w:szCs w:val="24"/>
              </w:rPr>
            </w:pPr>
            <w:r w:rsidRPr="00E942EE">
              <w:rPr>
                <w:rFonts w:ascii="Times New Roman" w:hAnsi="Times New Roman" w:cs="Times New Roman"/>
                <w:sz w:val="24"/>
                <w:szCs w:val="24"/>
              </w:rPr>
              <w:t>__________________________</w:t>
            </w:r>
            <w:r w:rsidR="00EA26E1" w:rsidRPr="00E942EE">
              <w:rPr>
                <w:rStyle w:val="FootnoteReference"/>
                <w:rFonts w:ascii="Times New Roman" w:hAnsi="Times New Roman" w:cs="Times New Roman"/>
                <w:sz w:val="24"/>
                <w:szCs w:val="24"/>
              </w:rPr>
              <w:footnoteReference w:id="47"/>
            </w:r>
          </w:p>
        </w:tc>
      </w:tr>
    </w:tbl>
    <w:p w:rsidR="00FA3F14" w:rsidRDefault="00227255" w:rsidP="00C047E1">
      <w:pPr>
        <w:spacing w:after="0" w:line="240" w:lineRule="auto"/>
        <w:jc w:val="right"/>
        <w:rPr>
          <w:rFonts w:ascii="Times New Roman" w:eastAsia="Arial" w:hAnsi="Times New Roman" w:cs="Times New Roman"/>
          <w:b/>
          <w:sz w:val="24"/>
          <w:szCs w:val="24"/>
        </w:rPr>
      </w:pPr>
      <w:r w:rsidRPr="000A58D5">
        <w:rPr>
          <w:rFonts w:ascii="Times New Roman" w:eastAsia="Arial" w:hAnsi="Times New Roman" w:cs="Times New Roman"/>
          <w:b/>
          <w:sz w:val="24"/>
          <w:szCs w:val="24"/>
        </w:rPr>
        <w:br w:type="page"/>
      </w:r>
      <w:r w:rsidR="00C047E1">
        <w:rPr>
          <w:rFonts w:ascii="Times New Roman" w:eastAsia="Arial" w:hAnsi="Times New Roman" w:cs="Times New Roman"/>
          <w:b/>
          <w:sz w:val="24"/>
          <w:szCs w:val="24"/>
        </w:rPr>
        <w:lastRenderedPageBreak/>
        <w:t>Annex 1</w:t>
      </w:r>
      <w:r w:rsidR="00C047E1">
        <w:rPr>
          <w:rStyle w:val="FootnoteReference"/>
          <w:rFonts w:ascii="Times New Roman" w:eastAsia="Arial" w:hAnsi="Times New Roman" w:cs="Times New Roman"/>
          <w:b/>
          <w:sz w:val="24"/>
          <w:szCs w:val="24"/>
        </w:rPr>
        <w:footnoteReference w:id="48"/>
      </w:r>
    </w:p>
    <w:p w:rsidR="00FA3F14" w:rsidRDefault="00FA3F14">
      <w:pPr>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C047E1" w:rsidRDefault="00FA3F14" w:rsidP="00C047E1">
      <w:pPr>
        <w:spacing w:after="0" w:line="240" w:lineRule="auto"/>
        <w:jc w:val="right"/>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Annex 2</w:t>
      </w:r>
      <w:r>
        <w:rPr>
          <w:rStyle w:val="FootnoteReference"/>
          <w:rFonts w:ascii="Times New Roman" w:eastAsia="Arial" w:hAnsi="Times New Roman" w:cs="Times New Roman"/>
          <w:b/>
          <w:sz w:val="24"/>
          <w:szCs w:val="24"/>
        </w:rPr>
        <w:footnoteReference w:id="49"/>
      </w:r>
    </w:p>
    <w:p w:rsidR="00C047E1" w:rsidRDefault="00C047E1">
      <w:pPr>
        <w:spacing w:after="0" w:line="240" w:lineRule="auto"/>
        <w:rPr>
          <w:rFonts w:ascii="Times New Roman" w:eastAsia="Arial" w:hAnsi="Times New Roman" w:cs="Times New Roman"/>
          <w:b/>
          <w:sz w:val="24"/>
          <w:szCs w:val="24"/>
        </w:rPr>
      </w:pPr>
    </w:p>
    <w:p w:rsidR="00FA3F14" w:rsidRDefault="00FA3F14">
      <w:pPr>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EF0751" w:rsidRDefault="00EF0751" w:rsidP="00EF0751">
      <w:pPr>
        <w:spacing w:after="0" w:line="240" w:lineRule="auto"/>
        <w:jc w:val="right"/>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Annex 3</w:t>
      </w:r>
      <w:r>
        <w:rPr>
          <w:rStyle w:val="FootnoteReference"/>
          <w:rFonts w:ascii="Times New Roman" w:eastAsia="Arial" w:hAnsi="Times New Roman" w:cs="Times New Roman"/>
          <w:b/>
          <w:sz w:val="24"/>
          <w:szCs w:val="24"/>
        </w:rPr>
        <w:footnoteReference w:id="50"/>
      </w:r>
    </w:p>
    <w:p w:rsidR="00F155DB" w:rsidRDefault="00F155DB">
      <w:pPr>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F155DB" w:rsidRDefault="00F155DB" w:rsidP="00F155DB">
      <w:pPr>
        <w:spacing w:after="0" w:line="240" w:lineRule="auto"/>
        <w:jc w:val="right"/>
        <w:rPr>
          <w:rFonts w:ascii="Times New Roman" w:eastAsia="Arial" w:hAnsi="Times New Roman" w:cs="Times New Roman"/>
          <w:b/>
          <w:sz w:val="24"/>
          <w:szCs w:val="24"/>
        </w:rPr>
      </w:pPr>
      <w:r w:rsidRPr="000A58D5">
        <w:rPr>
          <w:rFonts w:ascii="Times New Roman" w:eastAsia="Arial" w:hAnsi="Times New Roman" w:cs="Times New Roman"/>
          <w:b/>
          <w:sz w:val="24"/>
          <w:szCs w:val="24"/>
        </w:rPr>
        <w:lastRenderedPageBreak/>
        <w:t>Annex</w:t>
      </w:r>
      <w:r>
        <w:rPr>
          <w:rFonts w:ascii="Times New Roman" w:eastAsia="Arial" w:hAnsi="Times New Roman" w:cs="Times New Roman"/>
          <w:b/>
          <w:sz w:val="24"/>
          <w:szCs w:val="24"/>
        </w:rPr>
        <w:t xml:space="preserve"> 4</w:t>
      </w:r>
      <w:r>
        <w:rPr>
          <w:rStyle w:val="FootnoteReference"/>
          <w:rFonts w:ascii="Times New Roman" w:eastAsia="Arial" w:hAnsi="Times New Roman" w:cs="Times New Roman"/>
          <w:b/>
          <w:sz w:val="24"/>
          <w:szCs w:val="24"/>
        </w:rPr>
        <w:footnoteReference w:id="51"/>
      </w:r>
    </w:p>
    <w:p w:rsidR="00570CDB" w:rsidRDefault="00570CDB">
      <w:pPr>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227255" w:rsidRPr="000A58D5" w:rsidRDefault="00227255" w:rsidP="00052617">
      <w:pPr>
        <w:spacing w:after="160"/>
        <w:jc w:val="right"/>
        <w:rPr>
          <w:rFonts w:ascii="Times New Roman" w:hAnsi="Times New Roman" w:cs="Times New Roman"/>
          <w:sz w:val="24"/>
          <w:szCs w:val="24"/>
        </w:rPr>
      </w:pPr>
      <w:r w:rsidRPr="000A58D5">
        <w:rPr>
          <w:rFonts w:ascii="Times New Roman" w:eastAsia="Arial" w:hAnsi="Times New Roman" w:cs="Times New Roman"/>
          <w:b/>
          <w:sz w:val="24"/>
          <w:szCs w:val="24"/>
        </w:rPr>
        <w:lastRenderedPageBreak/>
        <w:t>Annex</w:t>
      </w:r>
      <w:r w:rsidR="004F69E6">
        <w:rPr>
          <w:rFonts w:ascii="Times New Roman" w:eastAsia="Arial" w:hAnsi="Times New Roman" w:cs="Times New Roman"/>
          <w:b/>
          <w:sz w:val="24"/>
          <w:szCs w:val="24"/>
        </w:rPr>
        <w:t>5</w:t>
      </w:r>
    </w:p>
    <w:p w:rsidR="00227255" w:rsidRPr="000A58D5" w:rsidRDefault="0049655F" w:rsidP="00052617">
      <w:pPr>
        <w:spacing w:after="160"/>
        <w:jc w:val="center"/>
        <w:rPr>
          <w:rFonts w:ascii="Times New Roman" w:hAnsi="Times New Roman" w:cs="Times New Roman"/>
          <w:sz w:val="24"/>
          <w:szCs w:val="24"/>
        </w:rPr>
      </w:pPr>
      <w:r w:rsidRPr="000A58D5">
        <w:rPr>
          <w:rFonts w:ascii="Times New Roman" w:hAnsi="Times New Roman" w:cs="Times New Roman"/>
          <w:b/>
          <w:bCs/>
          <w:sz w:val="24"/>
          <w:szCs w:val="24"/>
        </w:rPr>
        <w:t>Terms and Conditions</w:t>
      </w:r>
      <w:r w:rsidR="00F66AF8">
        <w:rPr>
          <w:rFonts w:ascii="Times New Roman" w:hAnsi="Times New Roman" w:cs="Times New Roman"/>
          <w:b/>
          <w:bCs/>
          <w:sz w:val="24"/>
          <w:szCs w:val="24"/>
        </w:rPr>
        <w:t xml:space="preserve"> </w:t>
      </w:r>
      <w:r w:rsidR="004D56A5">
        <w:rPr>
          <w:rFonts w:ascii="Times New Roman" w:eastAsia="Arial" w:hAnsi="Times New Roman" w:cs="Times New Roman"/>
          <w:b/>
          <w:bCs/>
          <w:sz w:val="24"/>
          <w:szCs w:val="24"/>
          <w:u w:color="000000"/>
        </w:rPr>
        <w:t xml:space="preserve">for use </w:t>
      </w:r>
      <w:r w:rsidRPr="000A58D5">
        <w:rPr>
          <w:rFonts w:ascii="Times New Roman" w:eastAsia="Arial" w:hAnsi="Times New Roman" w:cs="Times New Roman"/>
          <w:b/>
          <w:bCs/>
          <w:sz w:val="24"/>
          <w:szCs w:val="24"/>
          <w:u w:color="000000"/>
        </w:rPr>
        <w:t xml:space="preserve">of </w:t>
      </w:r>
      <w:r w:rsidR="00227255" w:rsidRPr="000A58D5">
        <w:rPr>
          <w:rFonts w:ascii="Times New Roman" w:eastAsia="Arial" w:hAnsi="Times New Roman" w:cs="Times New Roman"/>
          <w:b/>
          <w:sz w:val="24"/>
          <w:szCs w:val="24"/>
          <w:u w:color="000000"/>
        </w:rPr>
        <w:t xml:space="preserve">e-KYC </w:t>
      </w:r>
      <w:r w:rsidR="004D56A5">
        <w:rPr>
          <w:rFonts w:ascii="Times New Roman" w:eastAsia="Arial" w:hAnsi="Times New Roman" w:cs="Times New Roman"/>
          <w:b/>
          <w:sz w:val="24"/>
          <w:szCs w:val="24"/>
          <w:u w:color="000000"/>
        </w:rPr>
        <w:t>Authentication facility</w:t>
      </w:r>
    </w:p>
    <w:p w:rsidR="00227255" w:rsidRPr="000A58D5" w:rsidRDefault="00227255" w:rsidP="002D1150">
      <w:pPr>
        <w:numPr>
          <w:ilvl w:val="0"/>
          <w:numId w:val="35"/>
        </w:numPr>
        <w:spacing w:after="160"/>
        <w:ind w:left="0" w:right="53"/>
        <w:jc w:val="both"/>
        <w:rPr>
          <w:rFonts w:ascii="Times New Roman" w:hAnsi="Times New Roman" w:cs="Times New Roman"/>
          <w:sz w:val="24"/>
          <w:szCs w:val="24"/>
        </w:rPr>
      </w:pPr>
      <w:r w:rsidRPr="000A58D5">
        <w:rPr>
          <w:rFonts w:ascii="Times New Roman" w:hAnsi="Times New Roman" w:cs="Times New Roman"/>
          <w:sz w:val="24"/>
          <w:szCs w:val="24"/>
        </w:rPr>
        <w:t xml:space="preserve">e-KYC Authentication facility means the facility provided by UIDAI for authenticating an Aadhaar number along with demographic information or biometric information of the Aadhaar number holder, through the process of authentication. </w:t>
      </w:r>
    </w:p>
    <w:p w:rsidR="00227255" w:rsidRPr="000A58D5" w:rsidRDefault="00227255" w:rsidP="002D1150">
      <w:pPr>
        <w:numPr>
          <w:ilvl w:val="0"/>
          <w:numId w:val="35"/>
        </w:numPr>
        <w:spacing w:after="160"/>
        <w:ind w:left="0" w:right="53"/>
        <w:jc w:val="both"/>
        <w:rPr>
          <w:rFonts w:ascii="Times New Roman" w:hAnsi="Times New Roman" w:cs="Times New Roman"/>
          <w:sz w:val="24"/>
          <w:szCs w:val="24"/>
        </w:rPr>
      </w:pPr>
      <w:r w:rsidRPr="000A58D5">
        <w:rPr>
          <w:rFonts w:ascii="Times New Roman" w:hAnsi="Times New Roman" w:cs="Times New Roman"/>
          <w:sz w:val="24"/>
          <w:szCs w:val="24"/>
        </w:rPr>
        <w:t xml:space="preserve">The </w:t>
      </w:r>
      <w:r w:rsidR="008B1CEA">
        <w:rPr>
          <w:rFonts w:ascii="Times New Roman" w:hAnsi="Times New Roman" w:cs="Times New Roman"/>
          <w:sz w:val="24"/>
          <w:szCs w:val="24"/>
        </w:rPr>
        <w:t xml:space="preserve">AUA </w:t>
      </w:r>
      <w:r w:rsidRPr="000A58D5">
        <w:rPr>
          <w:rFonts w:ascii="Times New Roman" w:hAnsi="Times New Roman" w:cs="Times New Roman"/>
          <w:sz w:val="24"/>
          <w:szCs w:val="24"/>
        </w:rPr>
        <w:t xml:space="preserve">shall have the right to use the e-KYC Authentication facility of UIDAI subject to payment of such fees as UIDAI may determine from time to time.  </w:t>
      </w:r>
    </w:p>
    <w:p w:rsidR="00227255" w:rsidRPr="000A58D5" w:rsidRDefault="00227255" w:rsidP="002D1150">
      <w:pPr>
        <w:numPr>
          <w:ilvl w:val="0"/>
          <w:numId w:val="35"/>
        </w:numPr>
        <w:spacing w:after="160"/>
        <w:ind w:left="0" w:right="53"/>
        <w:jc w:val="both"/>
        <w:rPr>
          <w:rFonts w:ascii="Times New Roman" w:hAnsi="Times New Roman" w:cs="Times New Roman"/>
          <w:sz w:val="24"/>
          <w:szCs w:val="24"/>
        </w:rPr>
      </w:pPr>
      <w:r w:rsidRPr="000A58D5">
        <w:rPr>
          <w:rFonts w:ascii="Times New Roman" w:hAnsi="Times New Roman" w:cs="Times New Roman"/>
          <w:sz w:val="24"/>
          <w:szCs w:val="24"/>
        </w:rPr>
        <w:t xml:space="preserve">UIDAI hereby grants the </w:t>
      </w:r>
      <w:r w:rsidR="00756C18" w:rsidRPr="00756C18">
        <w:rPr>
          <w:rFonts w:ascii="Times New Roman" w:hAnsi="Times New Roman" w:cs="Times New Roman"/>
          <w:sz w:val="24"/>
          <w:szCs w:val="24"/>
        </w:rPr>
        <w:t>AUA</w:t>
      </w:r>
      <w:r w:rsidRPr="000A58D5">
        <w:rPr>
          <w:rFonts w:ascii="Times New Roman" w:hAnsi="Times New Roman" w:cs="Times New Roman"/>
          <w:sz w:val="24"/>
          <w:szCs w:val="24"/>
        </w:rPr>
        <w:t xml:space="preserve"> a non-exclusive and revocable right to use the e-KYC Authentication facility to perform Authentication of an Aadhaar number, in accordance with Applicable Law and the terms set out in this Agreement. The </w:t>
      </w:r>
      <w:r w:rsidR="00756C18" w:rsidRPr="00756C18">
        <w:rPr>
          <w:rFonts w:ascii="Times New Roman" w:hAnsi="Times New Roman" w:cs="Times New Roman"/>
          <w:sz w:val="24"/>
          <w:szCs w:val="24"/>
        </w:rPr>
        <w:t>AUA</w:t>
      </w:r>
      <w:r w:rsidRPr="000A58D5">
        <w:rPr>
          <w:rFonts w:ascii="Times New Roman" w:hAnsi="Times New Roman" w:cs="Times New Roman"/>
          <w:sz w:val="24"/>
          <w:szCs w:val="24"/>
        </w:rPr>
        <w:t xml:space="preserve"> understands and acknowledges that the use of e-KYC Authentication facility shall be provided at the sole discretion of UIDAI, which reserves the right to, at any time with prior notice and in its sole discretion, add, revise or suspend, in whole or in part, any of the modes of Authentication, for any reason whatsoever.  </w:t>
      </w:r>
    </w:p>
    <w:p w:rsidR="00227255" w:rsidRPr="000A58D5" w:rsidRDefault="00227255" w:rsidP="002D1150">
      <w:pPr>
        <w:numPr>
          <w:ilvl w:val="0"/>
          <w:numId w:val="35"/>
        </w:numPr>
        <w:spacing w:after="160"/>
        <w:ind w:left="0" w:right="53"/>
        <w:jc w:val="both"/>
        <w:rPr>
          <w:rFonts w:ascii="Times New Roman" w:hAnsi="Times New Roman" w:cs="Times New Roman"/>
          <w:sz w:val="24"/>
          <w:szCs w:val="24"/>
        </w:rPr>
      </w:pPr>
      <w:r w:rsidRPr="000A58D5">
        <w:rPr>
          <w:rFonts w:ascii="Times New Roman" w:hAnsi="Times New Roman" w:cs="Times New Roman"/>
          <w:sz w:val="24"/>
          <w:szCs w:val="24"/>
        </w:rPr>
        <w:t xml:space="preserve">The </w:t>
      </w:r>
      <w:r w:rsidR="00756C18" w:rsidRPr="00756C18">
        <w:rPr>
          <w:rFonts w:ascii="Times New Roman" w:hAnsi="Times New Roman" w:cs="Times New Roman"/>
          <w:sz w:val="24"/>
          <w:szCs w:val="24"/>
        </w:rPr>
        <w:t>AUA</w:t>
      </w:r>
      <w:r w:rsidRPr="000A58D5">
        <w:rPr>
          <w:rFonts w:ascii="Times New Roman" w:hAnsi="Times New Roman" w:cs="Times New Roman"/>
          <w:sz w:val="24"/>
          <w:szCs w:val="24"/>
        </w:rPr>
        <w:t xml:space="preserve"> hereby unequivocally agrees that all backend infrastructure, such as servers, databases etc., required specifically for the purpose of Aadhaar e-KYC shall be based in the territory of India.  </w:t>
      </w:r>
    </w:p>
    <w:p w:rsidR="00227255" w:rsidRPr="000A58D5" w:rsidRDefault="00227255" w:rsidP="002D1150">
      <w:pPr>
        <w:numPr>
          <w:ilvl w:val="0"/>
          <w:numId w:val="35"/>
        </w:numPr>
        <w:spacing w:after="160"/>
        <w:ind w:left="0" w:right="53"/>
        <w:jc w:val="both"/>
        <w:rPr>
          <w:rFonts w:ascii="Times New Roman" w:hAnsi="Times New Roman" w:cs="Times New Roman"/>
          <w:sz w:val="24"/>
          <w:szCs w:val="24"/>
        </w:rPr>
      </w:pPr>
      <w:r w:rsidRPr="000A58D5">
        <w:rPr>
          <w:rFonts w:ascii="Times New Roman" w:hAnsi="Times New Roman" w:cs="Times New Roman"/>
          <w:sz w:val="24"/>
          <w:szCs w:val="24"/>
        </w:rPr>
        <w:t xml:space="preserve">It is hereby clearly understood by the Parties that UIDAI shall have no responsibility or liability in relation to failures that may take place during the Aadhaar e-KYC process. </w:t>
      </w:r>
    </w:p>
    <w:p w:rsidR="00227255" w:rsidRPr="000A58D5" w:rsidRDefault="00227255" w:rsidP="00052617">
      <w:pPr>
        <w:spacing w:after="160"/>
        <w:jc w:val="both"/>
        <w:rPr>
          <w:rFonts w:ascii="Times New Roman" w:hAnsi="Times New Roman" w:cs="Times New Roman"/>
          <w:sz w:val="24"/>
          <w:szCs w:val="24"/>
        </w:rPr>
      </w:pPr>
    </w:p>
    <w:p w:rsidR="00227255" w:rsidRPr="000A58D5" w:rsidRDefault="00227255" w:rsidP="00052617">
      <w:pPr>
        <w:spacing w:after="160"/>
        <w:jc w:val="both"/>
        <w:rPr>
          <w:rFonts w:ascii="Times New Roman" w:hAnsi="Times New Roman" w:cs="Times New Roman"/>
          <w:sz w:val="24"/>
          <w:szCs w:val="24"/>
        </w:rPr>
      </w:pPr>
    </w:p>
    <w:p w:rsidR="00227255" w:rsidRPr="000A58D5" w:rsidRDefault="00227255" w:rsidP="00052617">
      <w:pPr>
        <w:spacing w:after="160"/>
        <w:jc w:val="both"/>
        <w:rPr>
          <w:rFonts w:ascii="Times New Roman" w:hAnsi="Times New Roman" w:cs="Times New Roman"/>
          <w:sz w:val="24"/>
          <w:szCs w:val="24"/>
        </w:rPr>
      </w:pPr>
      <w:r w:rsidRPr="000A58D5">
        <w:rPr>
          <w:rFonts w:ascii="Times New Roman" w:hAnsi="Times New Roman" w:cs="Times New Roman"/>
          <w:sz w:val="24"/>
          <w:szCs w:val="24"/>
        </w:rPr>
        <w:tab/>
      </w:r>
    </w:p>
    <w:p w:rsidR="0049655F" w:rsidRPr="000A58D5" w:rsidRDefault="0049655F" w:rsidP="00052617">
      <w:pPr>
        <w:spacing w:after="160"/>
        <w:rPr>
          <w:rFonts w:ascii="Times New Roman" w:eastAsia="Arial" w:hAnsi="Times New Roman" w:cs="Times New Roman"/>
          <w:b/>
          <w:sz w:val="24"/>
          <w:szCs w:val="24"/>
        </w:rPr>
      </w:pPr>
      <w:r w:rsidRPr="000A58D5">
        <w:rPr>
          <w:rFonts w:ascii="Times New Roman" w:eastAsia="Arial" w:hAnsi="Times New Roman" w:cs="Times New Roman"/>
          <w:b/>
          <w:sz w:val="24"/>
          <w:szCs w:val="24"/>
        </w:rPr>
        <w:br w:type="page"/>
      </w:r>
    </w:p>
    <w:p w:rsidR="00227255" w:rsidRPr="000A58D5" w:rsidRDefault="00227255" w:rsidP="00B4307D">
      <w:pPr>
        <w:spacing w:after="160"/>
        <w:ind w:right="-426"/>
        <w:jc w:val="right"/>
        <w:rPr>
          <w:rFonts w:ascii="Times New Roman" w:hAnsi="Times New Roman" w:cs="Times New Roman"/>
          <w:sz w:val="24"/>
          <w:szCs w:val="24"/>
        </w:rPr>
      </w:pPr>
      <w:r w:rsidRPr="000A58D5">
        <w:rPr>
          <w:rFonts w:ascii="Times New Roman" w:eastAsia="Arial" w:hAnsi="Times New Roman" w:cs="Times New Roman"/>
          <w:b/>
          <w:sz w:val="24"/>
          <w:szCs w:val="24"/>
        </w:rPr>
        <w:lastRenderedPageBreak/>
        <w:t>Annex</w:t>
      </w:r>
      <w:r w:rsidR="002416AB">
        <w:rPr>
          <w:rFonts w:ascii="Times New Roman" w:eastAsia="Arial" w:hAnsi="Times New Roman" w:cs="Times New Roman"/>
          <w:b/>
          <w:sz w:val="24"/>
          <w:szCs w:val="24"/>
        </w:rPr>
        <w:t>6</w:t>
      </w:r>
    </w:p>
    <w:bookmarkEnd w:id="0"/>
    <w:p w:rsidR="00B9355A" w:rsidRPr="000A58D5" w:rsidRDefault="00B9355A" w:rsidP="00B9355A">
      <w:pPr>
        <w:spacing w:after="160"/>
        <w:ind w:left="-284" w:right="-376"/>
        <w:jc w:val="center"/>
        <w:rPr>
          <w:rFonts w:ascii="Times New Roman" w:hAnsi="Times New Roman" w:cs="Times New Roman"/>
          <w:sz w:val="24"/>
          <w:szCs w:val="24"/>
        </w:rPr>
      </w:pPr>
      <w:r w:rsidRPr="000A58D5">
        <w:rPr>
          <w:rFonts w:ascii="Times New Roman" w:eastAsia="Arial" w:hAnsi="Times New Roman" w:cs="Times New Roman"/>
          <w:b/>
          <w:sz w:val="24"/>
          <w:szCs w:val="24"/>
        </w:rPr>
        <w:t>Financial Disincentives to be imposed on Authentication/e-KYC User Agency under the provisions of regulation 25 of the Aadhaar (Authentication and Offline Verification) Regulations, 2021</w:t>
      </w:r>
    </w:p>
    <w:tbl>
      <w:tblPr>
        <w:tblW w:w="9472" w:type="dxa"/>
        <w:jc w:val="center"/>
        <w:tblCellMar>
          <w:left w:w="106" w:type="dxa"/>
          <w:right w:w="47" w:type="dxa"/>
        </w:tblCellMar>
        <w:tblLook w:val="04A0"/>
      </w:tblPr>
      <w:tblGrid>
        <w:gridCol w:w="552"/>
        <w:gridCol w:w="2714"/>
        <w:gridCol w:w="2013"/>
        <w:gridCol w:w="1984"/>
        <w:gridCol w:w="2209"/>
      </w:tblGrid>
      <w:tr w:rsidR="00B9355A" w:rsidRPr="000A58D5" w:rsidTr="00F66AF8">
        <w:trPr>
          <w:trHeight w:val="595"/>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B9355A" w:rsidRPr="000A58D5" w:rsidRDefault="00B9355A" w:rsidP="00F66AF8">
            <w:pPr>
              <w:spacing w:after="0"/>
              <w:ind w:left="2"/>
              <w:jc w:val="center"/>
              <w:rPr>
                <w:rFonts w:ascii="Times New Roman" w:eastAsia="Times New Roman" w:hAnsi="Times New Roman" w:cs="Times New Roman"/>
                <w:sz w:val="24"/>
                <w:szCs w:val="24"/>
                <w:lang w:eastAsia="en-IN"/>
              </w:rPr>
            </w:pPr>
            <w:r w:rsidRPr="000A58D5">
              <w:rPr>
                <w:rFonts w:ascii="Times New Roman" w:eastAsia="Arial" w:hAnsi="Times New Roman" w:cs="Times New Roman"/>
                <w:b/>
                <w:sz w:val="24"/>
                <w:szCs w:val="24"/>
                <w:lang w:eastAsia="en-IN"/>
              </w:rPr>
              <w:t>S.</w:t>
            </w:r>
          </w:p>
          <w:p w:rsidR="00B9355A" w:rsidRPr="000A58D5" w:rsidRDefault="00B9355A" w:rsidP="00F66AF8">
            <w:pPr>
              <w:spacing w:after="0"/>
              <w:ind w:left="2"/>
              <w:jc w:val="center"/>
              <w:rPr>
                <w:rFonts w:ascii="Times New Roman" w:eastAsia="Times New Roman" w:hAnsi="Times New Roman" w:cs="Times New Roman"/>
                <w:sz w:val="24"/>
                <w:szCs w:val="24"/>
                <w:lang w:eastAsia="en-IN"/>
              </w:rPr>
            </w:pPr>
            <w:r w:rsidRPr="000A58D5">
              <w:rPr>
                <w:rFonts w:ascii="Times New Roman" w:eastAsia="Arial" w:hAnsi="Times New Roman" w:cs="Times New Roman"/>
                <w:b/>
                <w:sz w:val="24"/>
                <w:szCs w:val="24"/>
                <w:lang w:eastAsia="en-IN"/>
              </w:rPr>
              <w:t>No.</w:t>
            </w:r>
          </w:p>
        </w:tc>
        <w:tc>
          <w:tcPr>
            <w:tcW w:w="2714" w:type="dxa"/>
            <w:tcBorders>
              <w:top w:val="single" w:sz="4" w:space="0" w:color="000000"/>
              <w:left w:val="single" w:sz="4" w:space="0" w:color="000000"/>
              <w:bottom w:val="single" w:sz="4" w:space="0" w:color="000000"/>
              <w:right w:val="single" w:sz="4" w:space="0" w:color="000000"/>
            </w:tcBorders>
            <w:vAlign w:val="center"/>
          </w:tcPr>
          <w:p w:rsidR="00B9355A" w:rsidRPr="000A58D5" w:rsidRDefault="00B9355A" w:rsidP="00F66AF8">
            <w:pPr>
              <w:spacing w:after="0"/>
              <w:ind w:right="61"/>
              <w:jc w:val="center"/>
              <w:rPr>
                <w:rFonts w:ascii="Times New Roman" w:eastAsia="Times New Roman" w:hAnsi="Times New Roman" w:cs="Times New Roman"/>
                <w:sz w:val="24"/>
                <w:szCs w:val="24"/>
                <w:lang w:eastAsia="en-IN"/>
              </w:rPr>
            </w:pPr>
            <w:r w:rsidRPr="000A58D5">
              <w:rPr>
                <w:rFonts w:ascii="Times New Roman" w:eastAsia="Arial" w:hAnsi="Times New Roman" w:cs="Times New Roman"/>
                <w:b/>
                <w:sz w:val="24"/>
                <w:szCs w:val="24"/>
                <w:lang w:eastAsia="en-IN"/>
              </w:rPr>
              <w:t>Non-compliance</w:t>
            </w:r>
          </w:p>
        </w:tc>
        <w:tc>
          <w:tcPr>
            <w:tcW w:w="2013" w:type="dxa"/>
            <w:tcBorders>
              <w:top w:val="single" w:sz="4" w:space="0" w:color="000000"/>
              <w:left w:val="single" w:sz="4" w:space="0" w:color="000000"/>
              <w:bottom w:val="single" w:sz="4" w:space="0" w:color="000000"/>
              <w:right w:val="single" w:sz="4" w:space="0" w:color="000000"/>
            </w:tcBorders>
            <w:vAlign w:val="center"/>
          </w:tcPr>
          <w:p w:rsidR="00B9355A" w:rsidRPr="000A58D5" w:rsidRDefault="00B9355A" w:rsidP="00F66AF8">
            <w:pPr>
              <w:spacing w:after="0"/>
              <w:jc w:val="center"/>
              <w:rPr>
                <w:rFonts w:ascii="Times New Roman" w:eastAsia="Arial" w:hAnsi="Times New Roman" w:cs="Times New Roman"/>
                <w:b/>
                <w:sz w:val="24"/>
                <w:szCs w:val="24"/>
                <w:lang w:eastAsia="en-IN"/>
              </w:rPr>
            </w:pPr>
            <w:r>
              <w:rPr>
                <w:rFonts w:ascii="Times New Roman" w:eastAsia="Arial" w:hAnsi="Times New Roman" w:cs="Times New Roman"/>
                <w:b/>
                <w:sz w:val="24"/>
                <w:szCs w:val="24"/>
                <w:lang w:eastAsia="en-IN"/>
              </w:rPr>
              <w:t>First</w:t>
            </w:r>
          </w:p>
          <w:p w:rsidR="00B9355A" w:rsidRPr="000A58D5" w:rsidRDefault="00B9355A" w:rsidP="00F66AF8">
            <w:pPr>
              <w:spacing w:after="0"/>
              <w:jc w:val="center"/>
              <w:rPr>
                <w:rFonts w:ascii="Times New Roman" w:eastAsia="Times New Roman" w:hAnsi="Times New Roman" w:cs="Times New Roman"/>
                <w:sz w:val="24"/>
                <w:szCs w:val="24"/>
                <w:lang w:eastAsia="en-IN"/>
              </w:rPr>
            </w:pPr>
            <w:r>
              <w:rPr>
                <w:rFonts w:ascii="Times New Roman" w:eastAsia="Arial" w:hAnsi="Times New Roman" w:cs="Times New Roman"/>
                <w:b/>
                <w:sz w:val="24"/>
                <w:szCs w:val="24"/>
                <w:lang w:eastAsia="en-IN"/>
              </w:rPr>
              <w:t>c</w:t>
            </w:r>
            <w:r w:rsidRPr="000A58D5">
              <w:rPr>
                <w:rFonts w:ascii="Times New Roman" w:eastAsia="Arial" w:hAnsi="Times New Roman" w:cs="Times New Roman"/>
                <w:b/>
                <w:sz w:val="24"/>
                <w:szCs w:val="24"/>
                <w:lang w:eastAsia="en-IN"/>
              </w:rPr>
              <w:t>ontravention</w:t>
            </w:r>
          </w:p>
        </w:tc>
        <w:tc>
          <w:tcPr>
            <w:tcW w:w="1984" w:type="dxa"/>
            <w:tcBorders>
              <w:top w:val="single" w:sz="4" w:space="0" w:color="000000"/>
              <w:left w:val="single" w:sz="4" w:space="0" w:color="000000"/>
              <w:bottom w:val="single" w:sz="4" w:space="0" w:color="000000"/>
              <w:right w:val="single" w:sz="4" w:space="0" w:color="000000"/>
            </w:tcBorders>
            <w:vAlign w:val="center"/>
          </w:tcPr>
          <w:p w:rsidR="00B9355A" w:rsidRPr="000A58D5" w:rsidRDefault="00B9355A" w:rsidP="00F66AF8">
            <w:pPr>
              <w:spacing w:after="0"/>
              <w:ind w:left="2"/>
              <w:jc w:val="center"/>
              <w:rPr>
                <w:rFonts w:ascii="Times New Roman" w:eastAsia="Times New Roman" w:hAnsi="Times New Roman" w:cs="Times New Roman"/>
                <w:sz w:val="24"/>
                <w:szCs w:val="24"/>
                <w:lang w:eastAsia="en-IN"/>
              </w:rPr>
            </w:pPr>
            <w:r>
              <w:rPr>
                <w:rFonts w:ascii="Times New Roman" w:eastAsia="Arial" w:hAnsi="Times New Roman" w:cs="Times New Roman"/>
                <w:b/>
                <w:sz w:val="24"/>
                <w:szCs w:val="24"/>
                <w:lang w:eastAsia="en-IN"/>
              </w:rPr>
              <w:t>Second</w:t>
            </w:r>
          </w:p>
          <w:p w:rsidR="00B9355A" w:rsidRPr="000A58D5" w:rsidRDefault="00B9355A" w:rsidP="00F66AF8">
            <w:pPr>
              <w:spacing w:after="0"/>
              <w:ind w:left="2"/>
              <w:jc w:val="center"/>
              <w:rPr>
                <w:rFonts w:ascii="Times New Roman" w:eastAsia="Times New Roman" w:hAnsi="Times New Roman" w:cs="Times New Roman"/>
                <w:sz w:val="24"/>
                <w:szCs w:val="24"/>
                <w:lang w:eastAsia="en-IN"/>
              </w:rPr>
            </w:pPr>
            <w:r>
              <w:rPr>
                <w:rFonts w:ascii="Times New Roman" w:eastAsia="Arial" w:hAnsi="Times New Roman" w:cs="Times New Roman"/>
                <w:b/>
                <w:sz w:val="24"/>
                <w:szCs w:val="24"/>
                <w:lang w:eastAsia="en-IN"/>
              </w:rPr>
              <w:t>c</w:t>
            </w:r>
            <w:r w:rsidRPr="000A58D5">
              <w:rPr>
                <w:rFonts w:ascii="Times New Roman" w:eastAsia="Arial" w:hAnsi="Times New Roman" w:cs="Times New Roman"/>
                <w:b/>
                <w:sz w:val="24"/>
                <w:szCs w:val="24"/>
                <w:lang w:eastAsia="en-IN"/>
              </w:rPr>
              <w:t>ontravention</w:t>
            </w:r>
          </w:p>
        </w:tc>
        <w:tc>
          <w:tcPr>
            <w:tcW w:w="2209" w:type="dxa"/>
            <w:tcBorders>
              <w:top w:val="single" w:sz="4" w:space="0" w:color="000000"/>
              <w:left w:val="single" w:sz="4" w:space="0" w:color="000000"/>
              <w:bottom w:val="single" w:sz="4" w:space="0" w:color="000000"/>
              <w:right w:val="single" w:sz="4" w:space="0" w:color="000000"/>
            </w:tcBorders>
            <w:vAlign w:val="center"/>
          </w:tcPr>
          <w:p w:rsidR="00B9355A" w:rsidRPr="000A58D5" w:rsidRDefault="00B9355A" w:rsidP="00F66AF8">
            <w:pPr>
              <w:spacing w:after="0"/>
              <w:ind w:left="2"/>
              <w:jc w:val="center"/>
              <w:rPr>
                <w:rFonts w:ascii="Times New Roman" w:eastAsia="Times New Roman" w:hAnsi="Times New Roman" w:cs="Times New Roman"/>
                <w:sz w:val="24"/>
                <w:szCs w:val="24"/>
                <w:lang w:eastAsia="en-IN"/>
              </w:rPr>
            </w:pPr>
            <w:r>
              <w:rPr>
                <w:rFonts w:ascii="Times New Roman" w:eastAsia="Arial" w:hAnsi="Times New Roman" w:cs="Times New Roman"/>
                <w:b/>
                <w:sz w:val="24"/>
                <w:szCs w:val="24"/>
                <w:lang w:eastAsia="en-IN"/>
              </w:rPr>
              <w:t>Third</w:t>
            </w:r>
          </w:p>
          <w:p w:rsidR="00B9355A" w:rsidRPr="000A58D5" w:rsidRDefault="00B9355A" w:rsidP="00F66AF8">
            <w:pPr>
              <w:spacing w:after="0"/>
              <w:ind w:left="2"/>
              <w:jc w:val="center"/>
              <w:rPr>
                <w:rFonts w:ascii="Times New Roman" w:eastAsia="Times New Roman" w:hAnsi="Times New Roman" w:cs="Times New Roman"/>
                <w:sz w:val="24"/>
                <w:szCs w:val="24"/>
                <w:lang w:eastAsia="en-IN"/>
              </w:rPr>
            </w:pPr>
            <w:r>
              <w:rPr>
                <w:rFonts w:ascii="Times New Roman" w:eastAsia="Arial" w:hAnsi="Times New Roman" w:cs="Times New Roman"/>
                <w:b/>
                <w:sz w:val="24"/>
                <w:szCs w:val="24"/>
                <w:lang w:eastAsia="en-IN"/>
              </w:rPr>
              <w:t>c</w:t>
            </w:r>
            <w:r w:rsidRPr="000A58D5">
              <w:rPr>
                <w:rFonts w:ascii="Times New Roman" w:eastAsia="Arial" w:hAnsi="Times New Roman" w:cs="Times New Roman"/>
                <w:b/>
                <w:sz w:val="24"/>
                <w:szCs w:val="24"/>
                <w:lang w:eastAsia="en-IN"/>
              </w:rPr>
              <w:t>ontravention</w:t>
            </w:r>
          </w:p>
        </w:tc>
      </w:tr>
      <w:tr w:rsidR="00B9355A" w:rsidRPr="000A58D5" w:rsidTr="00F66AF8">
        <w:trPr>
          <w:trHeight w:val="3532"/>
          <w:jc w:val="center"/>
        </w:trPr>
        <w:tc>
          <w:tcPr>
            <w:tcW w:w="552" w:type="dxa"/>
            <w:tcBorders>
              <w:top w:val="single" w:sz="4" w:space="0" w:color="000000"/>
              <w:left w:val="single" w:sz="4" w:space="0" w:color="000000"/>
              <w:bottom w:val="single" w:sz="4" w:space="0" w:color="000000"/>
              <w:right w:val="single" w:sz="4" w:space="0" w:color="000000"/>
            </w:tcBorders>
          </w:tcPr>
          <w:p w:rsidR="00B9355A" w:rsidRPr="000A58D5" w:rsidRDefault="00B9355A" w:rsidP="00F66AF8">
            <w:pPr>
              <w:spacing w:after="160"/>
              <w:ind w:left="2"/>
              <w:jc w:val="both"/>
              <w:rPr>
                <w:rFonts w:ascii="Times New Roman" w:eastAsia="Times New Roman" w:hAnsi="Times New Roman" w:cs="Times New Roman"/>
                <w:sz w:val="24"/>
                <w:szCs w:val="24"/>
                <w:lang w:eastAsia="en-IN"/>
              </w:rPr>
            </w:pPr>
            <w:r w:rsidRPr="000A58D5">
              <w:rPr>
                <w:rFonts w:ascii="Times New Roman" w:eastAsia="Times New Roman" w:hAnsi="Times New Roman" w:cs="Times New Roman"/>
                <w:sz w:val="24"/>
                <w:szCs w:val="24"/>
                <w:lang w:eastAsia="en-IN"/>
              </w:rPr>
              <w:t xml:space="preserve">1 </w:t>
            </w:r>
          </w:p>
        </w:tc>
        <w:tc>
          <w:tcPr>
            <w:tcW w:w="2714" w:type="dxa"/>
            <w:tcBorders>
              <w:top w:val="single" w:sz="4" w:space="0" w:color="000000"/>
              <w:left w:val="single" w:sz="4" w:space="0" w:color="000000"/>
              <w:bottom w:val="single" w:sz="4" w:space="0" w:color="000000"/>
              <w:right w:val="single" w:sz="4" w:space="0" w:color="000000"/>
            </w:tcBorders>
          </w:tcPr>
          <w:p w:rsidR="00B9355A" w:rsidRPr="000A58D5" w:rsidRDefault="00B9355A" w:rsidP="00F66AF8">
            <w:pPr>
              <w:spacing w:after="160"/>
              <w:ind w:left="2"/>
              <w:rPr>
                <w:rFonts w:ascii="Times New Roman" w:eastAsia="Times New Roman" w:hAnsi="Times New Roman" w:cs="Times New Roman"/>
                <w:sz w:val="24"/>
                <w:szCs w:val="24"/>
                <w:lang w:eastAsia="en-IN"/>
              </w:rPr>
            </w:pPr>
            <w:r w:rsidRPr="000A58D5">
              <w:rPr>
                <w:rFonts w:ascii="Times New Roman" w:eastAsia="Times New Roman" w:hAnsi="Times New Roman" w:cs="Times New Roman"/>
                <w:sz w:val="24"/>
                <w:szCs w:val="24"/>
                <w:lang w:eastAsia="en-IN"/>
              </w:rPr>
              <w:t>Non-compliance of regulation</w:t>
            </w:r>
            <w:r>
              <w:rPr>
                <w:rFonts w:ascii="Times New Roman" w:eastAsia="Times New Roman" w:hAnsi="Times New Roman" w:cs="Times New Roman"/>
                <w:sz w:val="24"/>
                <w:szCs w:val="24"/>
                <w:lang w:eastAsia="en-IN"/>
              </w:rPr>
              <w:t>s</w:t>
            </w:r>
            <w:r w:rsidRPr="000A58D5">
              <w:rPr>
                <w:rFonts w:ascii="Times New Roman" w:eastAsia="Times New Roman" w:hAnsi="Times New Roman" w:cs="Times New Roman"/>
                <w:sz w:val="24"/>
                <w:szCs w:val="24"/>
                <w:lang w:eastAsia="en-IN"/>
              </w:rPr>
              <w:t xml:space="preserve"> number 5, 6, 7, 8, 9(1),</w:t>
            </w:r>
            <w:r>
              <w:rPr>
                <w:rFonts w:ascii="Times New Roman" w:eastAsia="Times New Roman" w:hAnsi="Times New Roman" w:cs="Times New Roman"/>
                <w:sz w:val="24"/>
                <w:szCs w:val="24"/>
                <w:lang w:eastAsia="en-IN"/>
              </w:rPr>
              <w:t xml:space="preserve"> 9(2),</w:t>
            </w:r>
            <w:r w:rsidRPr="000A58D5">
              <w:rPr>
                <w:rFonts w:ascii="Times New Roman" w:eastAsia="Times New Roman" w:hAnsi="Times New Roman" w:cs="Times New Roman"/>
                <w:sz w:val="24"/>
                <w:szCs w:val="24"/>
                <w:lang w:eastAsia="en-IN"/>
              </w:rPr>
              <w:t xml:space="preserve"> 9(5), 10(1), 10(3), 14, 15, </w:t>
            </w:r>
            <w:r>
              <w:rPr>
                <w:rFonts w:ascii="Times New Roman" w:eastAsia="Times New Roman" w:hAnsi="Times New Roman" w:cs="Times New Roman"/>
                <w:sz w:val="24"/>
                <w:szCs w:val="24"/>
                <w:lang w:eastAsia="en-IN"/>
              </w:rPr>
              <w:t>1</w:t>
            </w:r>
            <w:r w:rsidRPr="000A58D5">
              <w:rPr>
                <w:rFonts w:ascii="Times New Roman" w:eastAsia="Times New Roman" w:hAnsi="Times New Roman" w:cs="Times New Roman"/>
                <w:sz w:val="24"/>
                <w:szCs w:val="24"/>
                <w:lang w:eastAsia="en-IN"/>
              </w:rPr>
              <w:t>6, 17, 18</w:t>
            </w:r>
            <w:r>
              <w:rPr>
                <w:rFonts w:ascii="Times New Roman" w:eastAsia="Times New Roman" w:hAnsi="Times New Roman" w:cs="Times New Roman"/>
                <w:sz w:val="24"/>
                <w:szCs w:val="24"/>
                <w:lang w:eastAsia="en-IN"/>
              </w:rPr>
              <w:t>(1)</w:t>
            </w:r>
            <w:r w:rsidRPr="000A58D5">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18(2), 18(3), 18(4), 18(5),</w:t>
            </w:r>
            <w:r w:rsidRPr="000A58D5">
              <w:rPr>
                <w:rFonts w:ascii="Times New Roman" w:eastAsia="Times New Roman" w:hAnsi="Times New Roman" w:cs="Times New Roman"/>
                <w:sz w:val="24"/>
                <w:szCs w:val="24"/>
                <w:lang w:eastAsia="en-IN"/>
              </w:rPr>
              <w:t xml:space="preserve"> 21(3),</w:t>
            </w:r>
            <w:r>
              <w:rPr>
                <w:rFonts w:ascii="Times New Roman" w:eastAsia="Times New Roman" w:hAnsi="Times New Roman" w:cs="Times New Roman"/>
                <w:sz w:val="24"/>
                <w:szCs w:val="24"/>
                <w:lang w:eastAsia="en-IN"/>
              </w:rPr>
              <w:t xml:space="preserve"> 21(4),</w:t>
            </w:r>
            <w:r w:rsidRPr="000A58D5">
              <w:rPr>
                <w:rFonts w:ascii="Times New Roman" w:eastAsia="Times New Roman" w:hAnsi="Times New Roman" w:cs="Times New Roman"/>
                <w:sz w:val="24"/>
                <w:szCs w:val="24"/>
                <w:lang w:eastAsia="en-IN"/>
              </w:rPr>
              <w:t xml:space="preserve"> 22(1),</w:t>
            </w:r>
            <w:r>
              <w:rPr>
                <w:rFonts w:ascii="Times New Roman" w:eastAsia="Times New Roman" w:hAnsi="Times New Roman" w:cs="Times New Roman"/>
                <w:sz w:val="24"/>
                <w:szCs w:val="24"/>
                <w:lang w:eastAsia="en-IN"/>
              </w:rPr>
              <w:t xml:space="preserve"> 22(1A), 22</w:t>
            </w:r>
            <w:r w:rsidRPr="000A58D5">
              <w:rPr>
                <w:rFonts w:ascii="Times New Roman" w:eastAsia="Times New Roman" w:hAnsi="Times New Roman" w:cs="Times New Roman"/>
                <w:sz w:val="24"/>
                <w:szCs w:val="24"/>
                <w:lang w:eastAsia="en-IN"/>
              </w:rPr>
              <w:t xml:space="preserve">(3) and </w:t>
            </w:r>
            <w:r>
              <w:rPr>
                <w:rFonts w:ascii="Times New Roman" w:eastAsia="Times New Roman" w:hAnsi="Times New Roman" w:cs="Times New Roman"/>
                <w:sz w:val="24"/>
                <w:szCs w:val="24"/>
                <w:lang w:eastAsia="en-IN"/>
              </w:rPr>
              <w:t>22</w:t>
            </w:r>
            <w:r w:rsidRPr="000A58D5">
              <w:rPr>
                <w:rFonts w:ascii="Times New Roman" w:eastAsia="Times New Roman" w:hAnsi="Times New Roman" w:cs="Times New Roman"/>
                <w:sz w:val="24"/>
                <w:szCs w:val="24"/>
                <w:lang w:eastAsia="en-IN"/>
              </w:rPr>
              <w:t xml:space="preserve">(4) of the Aadhaar (Authentication and Offline Verification) Regulations, 2021 </w:t>
            </w:r>
          </w:p>
        </w:tc>
        <w:tc>
          <w:tcPr>
            <w:tcW w:w="2013" w:type="dxa"/>
            <w:tcBorders>
              <w:top w:val="single" w:sz="4" w:space="0" w:color="000000"/>
              <w:left w:val="single" w:sz="4" w:space="0" w:color="000000"/>
              <w:bottom w:val="single" w:sz="4" w:space="0" w:color="000000"/>
              <w:right w:val="single" w:sz="4" w:space="0" w:color="000000"/>
            </w:tcBorders>
          </w:tcPr>
          <w:p w:rsidR="00B9355A" w:rsidRPr="000A58D5" w:rsidRDefault="00B9355A" w:rsidP="00F66AF8">
            <w:pPr>
              <w:spacing w:after="160"/>
              <w:ind w:right="99"/>
              <w:rPr>
                <w:rFonts w:ascii="Times New Roman" w:eastAsia="Times New Roman" w:hAnsi="Times New Roman" w:cs="Times New Roman"/>
                <w:sz w:val="24"/>
                <w:szCs w:val="24"/>
                <w:lang w:eastAsia="en-IN"/>
              </w:rPr>
            </w:pPr>
            <w:r w:rsidRPr="000A58D5">
              <w:rPr>
                <w:rFonts w:ascii="Times New Roman" w:eastAsia="Times New Roman" w:hAnsi="Times New Roman" w:cs="Times New Roman"/>
                <w:sz w:val="24"/>
                <w:szCs w:val="24"/>
                <w:lang w:eastAsia="en-IN"/>
              </w:rPr>
              <w:t xml:space="preserve">Disincentives upto Rs. 1 lakh per day for each day of non-compliance from the date of actual commission of violation regardless of the date of discovery of the same. </w:t>
            </w:r>
          </w:p>
        </w:tc>
        <w:tc>
          <w:tcPr>
            <w:tcW w:w="1984" w:type="dxa"/>
            <w:tcBorders>
              <w:top w:val="single" w:sz="4" w:space="0" w:color="000000"/>
              <w:left w:val="single" w:sz="4" w:space="0" w:color="000000"/>
              <w:bottom w:val="single" w:sz="4" w:space="0" w:color="000000"/>
              <w:right w:val="single" w:sz="4" w:space="0" w:color="000000"/>
            </w:tcBorders>
          </w:tcPr>
          <w:p w:rsidR="00B9355A" w:rsidRPr="000A58D5" w:rsidRDefault="00B9355A" w:rsidP="00F66AF8">
            <w:pPr>
              <w:spacing w:after="160"/>
              <w:ind w:left="2"/>
              <w:rPr>
                <w:rFonts w:ascii="Times New Roman" w:eastAsia="Times New Roman" w:hAnsi="Times New Roman" w:cs="Times New Roman"/>
                <w:sz w:val="24"/>
                <w:szCs w:val="24"/>
                <w:lang w:eastAsia="en-IN"/>
              </w:rPr>
            </w:pPr>
            <w:r w:rsidRPr="000A58D5">
              <w:rPr>
                <w:rFonts w:ascii="Times New Roman" w:eastAsia="Times New Roman" w:hAnsi="Times New Roman" w:cs="Times New Roman"/>
                <w:sz w:val="24"/>
                <w:szCs w:val="24"/>
                <w:lang w:eastAsia="en-IN"/>
              </w:rPr>
              <w:t xml:space="preserve">If the </w:t>
            </w:r>
            <w:r>
              <w:rPr>
                <w:rFonts w:ascii="Times New Roman" w:eastAsia="Times New Roman" w:hAnsi="Times New Roman" w:cs="Times New Roman"/>
                <w:sz w:val="24"/>
                <w:szCs w:val="24"/>
                <w:lang w:eastAsia="en-IN"/>
              </w:rPr>
              <w:t>r</w:t>
            </w:r>
            <w:r w:rsidRPr="000A58D5">
              <w:rPr>
                <w:rFonts w:ascii="Times New Roman" w:eastAsia="Times New Roman" w:hAnsi="Times New Roman" w:cs="Times New Roman"/>
                <w:sz w:val="24"/>
                <w:szCs w:val="24"/>
                <w:lang w:eastAsia="en-IN"/>
              </w:rPr>
              <w:t>egulation is not complied within 15 days of issuance of notice by UIDAI on first contravention, disincentives upto Rs. 2 lakh per day for each day of non</w:t>
            </w:r>
            <w:r>
              <w:rPr>
                <w:rFonts w:ascii="Times New Roman" w:eastAsia="Times New Roman" w:hAnsi="Times New Roman" w:cs="Times New Roman"/>
                <w:sz w:val="24"/>
                <w:szCs w:val="24"/>
                <w:lang w:eastAsia="en-IN"/>
              </w:rPr>
              <w:t>-</w:t>
            </w:r>
            <w:r w:rsidRPr="000A58D5">
              <w:rPr>
                <w:rFonts w:ascii="Times New Roman" w:eastAsia="Times New Roman" w:hAnsi="Times New Roman" w:cs="Times New Roman"/>
                <w:sz w:val="24"/>
                <w:szCs w:val="24"/>
                <w:lang w:eastAsia="en-IN"/>
              </w:rPr>
              <w:t xml:space="preserve">compliance. </w:t>
            </w:r>
          </w:p>
        </w:tc>
        <w:tc>
          <w:tcPr>
            <w:tcW w:w="2209" w:type="dxa"/>
            <w:tcBorders>
              <w:top w:val="single" w:sz="4" w:space="0" w:color="000000"/>
              <w:left w:val="single" w:sz="4" w:space="0" w:color="000000"/>
              <w:bottom w:val="single" w:sz="4" w:space="0" w:color="000000"/>
              <w:right w:val="single" w:sz="4" w:space="0" w:color="000000"/>
            </w:tcBorders>
          </w:tcPr>
          <w:p w:rsidR="00B9355A" w:rsidRPr="000A58D5" w:rsidRDefault="00B9355A" w:rsidP="00F66AF8">
            <w:pPr>
              <w:spacing w:after="160"/>
              <w:ind w:left="2" w:right="72"/>
              <w:rPr>
                <w:rFonts w:ascii="Times New Roman" w:eastAsia="Times New Roman" w:hAnsi="Times New Roman" w:cs="Times New Roman"/>
                <w:sz w:val="24"/>
                <w:szCs w:val="24"/>
                <w:lang w:eastAsia="en-IN"/>
              </w:rPr>
            </w:pPr>
            <w:r w:rsidRPr="000A58D5">
              <w:rPr>
                <w:rFonts w:ascii="Times New Roman" w:eastAsia="Times New Roman" w:hAnsi="Times New Roman" w:cs="Times New Roman"/>
                <w:sz w:val="24"/>
                <w:szCs w:val="24"/>
                <w:lang w:eastAsia="en-IN"/>
              </w:rPr>
              <w:t xml:space="preserve">If the </w:t>
            </w:r>
            <w:r>
              <w:rPr>
                <w:rFonts w:ascii="Times New Roman" w:eastAsia="Times New Roman" w:hAnsi="Times New Roman" w:cs="Times New Roman"/>
                <w:sz w:val="24"/>
                <w:szCs w:val="24"/>
                <w:lang w:eastAsia="en-IN"/>
              </w:rPr>
              <w:t>r</w:t>
            </w:r>
            <w:r w:rsidRPr="000A58D5">
              <w:rPr>
                <w:rFonts w:ascii="Times New Roman" w:eastAsia="Times New Roman" w:hAnsi="Times New Roman" w:cs="Times New Roman"/>
                <w:sz w:val="24"/>
                <w:szCs w:val="24"/>
                <w:lang w:eastAsia="en-IN"/>
              </w:rPr>
              <w:t>egulation is not complied within 15 days of issuance of notice by UIDAI on second contravention, disincentives up to Rs. 3 lakh per day for each day of non</w:t>
            </w:r>
            <w:r>
              <w:rPr>
                <w:rFonts w:ascii="Times New Roman" w:eastAsia="Times New Roman" w:hAnsi="Times New Roman" w:cs="Times New Roman"/>
                <w:sz w:val="24"/>
                <w:szCs w:val="24"/>
                <w:lang w:eastAsia="en-IN"/>
              </w:rPr>
              <w:t>-</w:t>
            </w:r>
            <w:r w:rsidRPr="000A58D5">
              <w:rPr>
                <w:rFonts w:ascii="Times New Roman" w:eastAsia="Times New Roman" w:hAnsi="Times New Roman" w:cs="Times New Roman"/>
                <w:sz w:val="24"/>
                <w:szCs w:val="24"/>
                <w:lang w:eastAsia="en-IN"/>
              </w:rPr>
              <w:t xml:space="preserve">compliance. </w:t>
            </w:r>
          </w:p>
        </w:tc>
      </w:tr>
      <w:tr w:rsidR="00B9355A" w:rsidRPr="000A58D5" w:rsidTr="00F66AF8">
        <w:trPr>
          <w:trHeight w:val="350"/>
          <w:jc w:val="center"/>
        </w:trPr>
        <w:tc>
          <w:tcPr>
            <w:tcW w:w="552" w:type="dxa"/>
            <w:tcBorders>
              <w:top w:val="single" w:sz="4" w:space="0" w:color="000000"/>
              <w:left w:val="single" w:sz="4" w:space="0" w:color="000000"/>
              <w:bottom w:val="single" w:sz="4" w:space="0" w:color="000000"/>
              <w:right w:val="single" w:sz="4" w:space="0" w:color="000000"/>
            </w:tcBorders>
          </w:tcPr>
          <w:p w:rsidR="00B9355A" w:rsidRPr="000A58D5" w:rsidRDefault="00B9355A" w:rsidP="00F66AF8">
            <w:pPr>
              <w:spacing w:after="160"/>
              <w:ind w:left="2"/>
              <w:jc w:val="both"/>
              <w:rPr>
                <w:rFonts w:ascii="Times New Roman" w:eastAsia="Times New Roman" w:hAnsi="Times New Roman" w:cs="Times New Roman"/>
                <w:sz w:val="24"/>
                <w:szCs w:val="24"/>
                <w:lang w:eastAsia="en-IN"/>
              </w:rPr>
            </w:pPr>
            <w:r w:rsidRPr="000A58D5">
              <w:rPr>
                <w:rFonts w:ascii="Times New Roman" w:eastAsia="Times New Roman" w:hAnsi="Times New Roman" w:cs="Times New Roman"/>
                <w:sz w:val="24"/>
                <w:szCs w:val="24"/>
                <w:lang w:eastAsia="en-IN"/>
              </w:rPr>
              <w:t xml:space="preserve">2 </w:t>
            </w:r>
          </w:p>
        </w:tc>
        <w:tc>
          <w:tcPr>
            <w:tcW w:w="2714" w:type="dxa"/>
            <w:tcBorders>
              <w:top w:val="single" w:sz="4" w:space="0" w:color="000000"/>
              <w:left w:val="single" w:sz="4" w:space="0" w:color="000000"/>
              <w:bottom w:val="single" w:sz="4" w:space="0" w:color="000000"/>
              <w:right w:val="single" w:sz="4" w:space="0" w:color="000000"/>
            </w:tcBorders>
          </w:tcPr>
          <w:p w:rsidR="00B9355A" w:rsidRPr="000A58D5" w:rsidRDefault="00B9355A" w:rsidP="00F66AF8">
            <w:pPr>
              <w:spacing w:after="160"/>
              <w:ind w:left="2" w:right="61"/>
              <w:rPr>
                <w:rFonts w:ascii="Times New Roman" w:eastAsia="Times New Roman" w:hAnsi="Times New Roman" w:cs="Times New Roman"/>
                <w:sz w:val="24"/>
                <w:szCs w:val="24"/>
                <w:lang w:eastAsia="en-IN"/>
              </w:rPr>
            </w:pPr>
            <w:r w:rsidRPr="00DB1C2E">
              <w:rPr>
                <w:rFonts w:ascii="Times New Roman" w:eastAsia="Times New Roman" w:hAnsi="Times New Roman" w:cs="Times New Roman"/>
                <w:sz w:val="24"/>
                <w:szCs w:val="24"/>
                <w:lang w:eastAsia="en-IN"/>
              </w:rPr>
              <w:t>Non-compliance of the sections number 3, 4, 5, 6, 8 and 9 and paragraphs 11.1.2, 13.2, 13.4 and</w:t>
            </w:r>
            <w:r w:rsidRPr="004C2C13">
              <w:rPr>
                <w:rFonts w:ascii="Times New Roman" w:eastAsia="Times New Roman" w:hAnsi="Times New Roman" w:cs="Times New Roman"/>
                <w:sz w:val="24"/>
                <w:szCs w:val="24"/>
                <w:lang w:eastAsia="en-IN"/>
              </w:rPr>
              <w:t xml:space="preserve"> 14.3</w:t>
            </w:r>
            <w:r w:rsidRPr="000A58D5">
              <w:rPr>
                <w:rFonts w:ascii="Times New Roman" w:eastAsia="Times New Roman" w:hAnsi="Times New Roman" w:cs="Times New Roman"/>
                <w:sz w:val="24"/>
                <w:szCs w:val="24"/>
                <w:lang w:eastAsia="en-IN"/>
              </w:rPr>
              <w:t xml:space="preserve"> of the </w:t>
            </w:r>
            <w:r>
              <w:rPr>
                <w:rFonts w:ascii="Times New Roman" w:eastAsia="Times New Roman" w:hAnsi="Times New Roman" w:cs="Times New Roman"/>
                <w:sz w:val="24"/>
                <w:szCs w:val="24"/>
                <w:lang w:eastAsia="en-IN"/>
              </w:rPr>
              <w:t xml:space="preserve">Authentication User Agency </w:t>
            </w:r>
            <w:r w:rsidRPr="000A58D5">
              <w:rPr>
                <w:rFonts w:ascii="Times New Roman" w:eastAsia="Times New Roman" w:hAnsi="Times New Roman" w:cs="Times New Roman"/>
                <w:sz w:val="24"/>
                <w:szCs w:val="24"/>
                <w:lang w:eastAsia="en-IN"/>
              </w:rPr>
              <w:t xml:space="preserve">Agreement </w:t>
            </w:r>
          </w:p>
        </w:tc>
        <w:tc>
          <w:tcPr>
            <w:tcW w:w="2013" w:type="dxa"/>
            <w:tcBorders>
              <w:top w:val="single" w:sz="4" w:space="0" w:color="000000"/>
              <w:left w:val="single" w:sz="4" w:space="0" w:color="000000"/>
              <w:bottom w:val="single" w:sz="4" w:space="0" w:color="000000"/>
              <w:right w:val="single" w:sz="4" w:space="0" w:color="000000"/>
            </w:tcBorders>
          </w:tcPr>
          <w:p w:rsidR="00B9355A" w:rsidRPr="000A58D5" w:rsidRDefault="00B9355A" w:rsidP="00F66AF8">
            <w:pPr>
              <w:spacing w:after="160"/>
              <w:ind w:right="61"/>
              <w:rPr>
                <w:rFonts w:ascii="Times New Roman" w:eastAsia="Times New Roman" w:hAnsi="Times New Roman" w:cs="Times New Roman"/>
                <w:sz w:val="24"/>
                <w:szCs w:val="24"/>
                <w:lang w:eastAsia="en-IN"/>
              </w:rPr>
            </w:pPr>
            <w:r w:rsidRPr="000A58D5">
              <w:rPr>
                <w:rFonts w:ascii="Times New Roman" w:eastAsia="Times New Roman" w:hAnsi="Times New Roman" w:cs="Times New Roman"/>
                <w:sz w:val="24"/>
                <w:szCs w:val="24"/>
                <w:lang w:eastAsia="en-IN"/>
              </w:rPr>
              <w:t>Disincentives upto Rs. 1 lakh per day for each day of non-compliance from the date of actual commission of violation</w:t>
            </w:r>
            <w:r>
              <w:rPr>
                <w:rFonts w:ascii="Times New Roman" w:eastAsia="Times New Roman" w:hAnsi="Times New Roman" w:cs="Times New Roman"/>
                <w:sz w:val="24"/>
                <w:szCs w:val="24"/>
                <w:lang w:eastAsia="en-IN"/>
              </w:rPr>
              <w:t>, irrespective</w:t>
            </w:r>
            <w:r w:rsidRPr="000A58D5">
              <w:rPr>
                <w:rFonts w:ascii="Times New Roman" w:eastAsia="Times New Roman" w:hAnsi="Times New Roman" w:cs="Times New Roman"/>
                <w:sz w:val="24"/>
                <w:szCs w:val="24"/>
                <w:lang w:eastAsia="en-IN"/>
              </w:rPr>
              <w:t xml:space="preserve"> of the date of discovery of the same. </w:t>
            </w:r>
          </w:p>
        </w:tc>
        <w:tc>
          <w:tcPr>
            <w:tcW w:w="1984" w:type="dxa"/>
            <w:tcBorders>
              <w:top w:val="single" w:sz="4" w:space="0" w:color="000000"/>
              <w:left w:val="single" w:sz="4" w:space="0" w:color="000000"/>
              <w:bottom w:val="single" w:sz="4" w:space="0" w:color="000000"/>
              <w:right w:val="single" w:sz="4" w:space="0" w:color="000000"/>
            </w:tcBorders>
          </w:tcPr>
          <w:p w:rsidR="00B9355A" w:rsidRPr="000A58D5" w:rsidRDefault="00B9355A" w:rsidP="00F66AF8">
            <w:pPr>
              <w:spacing w:after="160"/>
              <w:ind w:right="59"/>
              <w:rPr>
                <w:rFonts w:ascii="Times New Roman" w:eastAsia="Times New Roman" w:hAnsi="Times New Roman" w:cs="Times New Roman"/>
                <w:sz w:val="24"/>
                <w:szCs w:val="24"/>
                <w:lang w:eastAsia="en-IN"/>
              </w:rPr>
            </w:pPr>
            <w:r w:rsidRPr="000A58D5">
              <w:rPr>
                <w:rFonts w:ascii="Times New Roman" w:eastAsia="Times New Roman" w:hAnsi="Times New Roman" w:cs="Times New Roman"/>
                <w:sz w:val="24"/>
                <w:szCs w:val="24"/>
                <w:lang w:eastAsia="en-IN"/>
              </w:rPr>
              <w:t xml:space="preserve">If the </w:t>
            </w:r>
            <w:r>
              <w:rPr>
                <w:rFonts w:ascii="Times New Roman" w:eastAsia="Times New Roman" w:hAnsi="Times New Roman" w:cs="Times New Roman"/>
                <w:sz w:val="24"/>
                <w:szCs w:val="24"/>
                <w:lang w:eastAsia="en-IN"/>
              </w:rPr>
              <w:t>r</w:t>
            </w:r>
            <w:r w:rsidRPr="000A58D5">
              <w:rPr>
                <w:rFonts w:ascii="Times New Roman" w:eastAsia="Times New Roman" w:hAnsi="Times New Roman" w:cs="Times New Roman"/>
                <w:sz w:val="24"/>
                <w:szCs w:val="24"/>
                <w:lang w:eastAsia="en-IN"/>
              </w:rPr>
              <w:t>egulation is not complied within 15 days of issuance of notice by UIDAI on first contravention, disincentives up to Rs. 2 lakh per day for each day of non</w:t>
            </w:r>
            <w:r>
              <w:rPr>
                <w:rFonts w:ascii="Times New Roman" w:eastAsia="Times New Roman" w:hAnsi="Times New Roman" w:cs="Times New Roman"/>
                <w:sz w:val="24"/>
                <w:szCs w:val="24"/>
                <w:lang w:eastAsia="en-IN"/>
              </w:rPr>
              <w:t>-</w:t>
            </w:r>
            <w:r w:rsidRPr="000A58D5">
              <w:rPr>
                <w:rFonts w:ascii="Times New Roman" w:eastAsia="Times New Roman" w:hAnsi="Times New Roman" w:cs="Times New Roman"/>
                <w:sz w:val="24"/>
                <w:szCs w:val="24"/>
                <w:lang w:eastAsia="en-IN"/>
              </w:rPr>
              <w:t xml:space="preserve">compliance. </w:t>
            </w:r>
          </w:p>
        </w:tc>
        <w:tc>
          <w:tcPr>
            <w:tcW w:w="2209" w:type="dxa"/>
            <w:tcBorders>
              <w:top w:val="single" w:sz="4" w:space="0" w:color="000000"/>
              <w:left w:val="single" w:sz="4" w:space="0" w:color="000000"/>
              <w:bottom w:val="single" w:sz="4" w:space="0" w:color="000000"/>
              <w:right w:val="single" w:sz="4" w:space="0" w:color="000000"/>
            </w:tcBorders>
          </w:tcPr>
          <w:p w:rsidR="00B9355A" w:rsidRPr="000A58D5" w:rsidRDefault="00B9355A" w:rsidP="00F66AF8">
            <w:pPr>
              <w:spacing w:after="160"/>
              <w:ind w:left="2" w:right="61"/>
              <w:rPr>
                <w:rFonts w:ascii="Times New Roman" w:eastAsia="Times New Roman" w:hAnsi="Times New Roman" w:cs="Times New Roman"/>
                <w:sz w:val="24"/>
                <w:szCs w:val="24"/>
                <w:lang w:eastAsia="en-IN"/>
              </w:rPr>
            </w:pPr>
            <w:r w:rsidRPr="000A58D5">
              <w:rPr>
                <w:rFonts w:ascii="Times New Roman" w:eastAsia="Times New Roman" w:hAnsi="Times New Roman" w:cs="Times New Roman"/>
                <w:sz w:val="24"/>
                <w:szCs w:val="24"/>
                <w:lang w:eastAsia="en-IN"/>
              </w:rPr>
              <w:t xml:space="preserve">If the </w:t>
            </w:r>
            <w:r>
              <w:rPr>
                <w:rFonts w:ascii="Times New Roman" w:eastAsia="Times New Roman" w:hAnsi="Times New Roman" w:cs="Times New Roman"/>
                <w:sz w:val="24"/>
                <w:szCs w:val="24"/>
                <w:lang w:eastAsia="en-IN"/>
              </w:rPr>
              <w:t>r</w:t>
            </w:r>
            <w:r w:rsidRPr="000A58D5">
              <w:rPr>
                <w:rFonts w:ascii="Times New Roman" w:eastAsia="Times New Roman" w:hAnsi="Times New Roman" w:cs="Times New Roman"/>
                <w:sz w:val="24"/>
                <w:szCs w:val="24"/>
                <w:lang w:eastAsia="en-IN"/>
              </w:rPr>
              <w:t>egulation is not complied within 15 days of issuance of notice by UIDAI on second contravention, disincentives up to Rs. 3 lakh per day for each day of non</w:t>
            </w:r>
            <w:r>
              <w:rPr>
                <w:rFonts w:ascii="Times New Roman" w:eastAsia="Times New Roman" w:hAnsi="Times New Roman" w:cs="Times New Roman"/>
                <w:sz w:val="24"/>
                <w:szCs w:val="24"/>
                <w:lang w:eastAsia="en-IN"/>
              </w:rPr>
              <w:t>-</w:t>
            </w:r>
            <w:r w:rsidRPr="000A58D5">
              <w:rPr>
                <w:rFonts w:ascii="Times New Roman" w:eastAsia="Times New Roman" w:hAnsi="Times New Roman" w:cs="Times New Roman"/>
                <w:sz w:val="24"/>
                <w:szCs w:val="24"/>
                <w:lang w:eastAsia="en-IN"/>
              </w:rPr>
              <w:t xml:space="preserve"> compliance. </w:t>
            </w:r>
          </w:p>
        </w:tc>
      </w:tr>
    </w:tbl>
    <w:p w:rsidR="00B9355A" w:rsidRDefault="00B9355A" w:rsidP="00B9355A">
      <w:pPr>
        <w:ind w:left="-426" w:right="-426"/>
        <w:jc w:val="both"/>
      </w:pPr>
      <w:r w:rsidRPr="000A58D5">
        <w:rPr>
          <w:rFonts w:ascii="Times New Roman" w:hAnsi="Times New Roman" w:cs="Times New Roman"/>
          <w:b/>
          <w:bCs/>
          <w:sz w:val="24"/>
          <w:szCs w:val="24"/>
        </w:rPr>
        <w:t>Note:</w:t>
      </w:r>
      <w:r w:rsidRPr="000A58D5">
        <w:rPr>
          <w:rFonts w:ascii="Times New Roman" w:hAnsi="Times New Roman" w:cs="Times New Roman"/>
          <w:sz w:val="24"/>
          <w:szCs w:val="24"/>
        </w:rPr>
        <w:t xml:space="preserve"> It may be noted that the disincentives mentioned above are in addition to</w:t>
      </w:r>
      <w:r>
        <w:rPr>
          <w:rFonts w:ascii="Times New Roman" w:hAnsi="Times New Roman" w:cs="Times New Roman"/>
          <w:sz w:val="24"/>
          <w:szCs w:val="24"/>
        </w:rPr>
        <w:t>,</w:t>
      </w:r>
      <w:r w:rsidRPr="000A58D5">
        <w:rPr>
          <w:rFonts w:ascii="Times New Roman" w:hAnsi="Times New Roman" w:cs="Times New Roman"/>
          <w:sz w:val="24"/>
          <w:szCs w:val="24"/>
        </w:rPr>
        <w:t xml:space="preserve"> and not in derogation of</w:t>
      </w:r>
      <w:r>
        <w:rPr>
          <w:rFonts w:ascii="Times New Roman" w:hAnsi="Times New Roman" w:cs="Times New Roman"/>
          <w:sz w:val="24"/>
          <w:szCs w:val="24"/>
        </w:rPr>
        <w:t>, any</w:t>
      </w:r>
      <w:r w:rsidRPr="000A58D5">
        <w:rPr>
          <w:rFonts w:ascii="Times New Roman" w:hAnsi="Times New Roman" w:cs="Times New Roman"/>
          <w:sz w:val="24"/>
          <w:szCs w:val="24"/>
        </w:rPr>
        <w:t xml:space="preserve"> other remed</w:t>
      </w:r>
      <w:r>
        <w:rPr>
          <w:rFonts w:ascii="Times New Roman" w:hAnsi="Times New Roman" w:cs="Times New Roman"/>
          <w:sz w:val="24"/>
          <w:szCs w:val="24"/>
        </w:rPr>
        <w:t>y</w:t>
      </w:r>
      <w:r w:rsidRPr="000A58D5">
        <w:rPr>
          <w:rFonts w:ascii="Times New Roman" w:hAnsi="Times New Roman" w:cs="Times New Roman"/>
          <w:sz w:val="24"/>
          <w:szCs w:val="24"/>
        </w:rPr>
        <w:t xml:space="preserve"> available </w:t>
      </w:r>
      <w:r>
        <w:rPr>
          <w:rFonts w:ascii="Times New Roman" w:hAnsi="Times New Roman" w:cs="Times New Roman"/>
          <w:sz w:val="24"/>
          <w:szCs w:val="24"/>
        </w:rPr>
        <w:t xml:space="preserve">to UIDAI </w:t>
      </w:r>
      <w:r w:rsidRPr="000A58D5">
        <w:rPr>
          <w:rFonts w:ascii="Times New Roman" w:hAnsi="Times New Roman" w:cs="Times New Roman"/>
          <w:sz w:val="24"/>
          <w:szCs w:val="24"/>
        </w:rPr>
        <w:t xml:space="preserve">under the </w:t>
      </w:r>
      <w:r>
        <w:rPr>
          <w:rFonts w:ascii="Times New Roman" w:hAnsi="Times New Roman" w:cs="Times New Roman"/>
          <w:sz w:val="24"/>
          <w:szCs w:val="24"/>
        </w:rPr>
        <w:t>Agreement and Applicable Law</w:t>
      </w:r>
      <w:r w:rsidRPr="000A58D5">
        <w:rPr>
          <w:rFonts w:ascii="Times New Roman" w:hAnsi="Times New Roman" w:cs="Times New Roman"/>
          <w:sz w:val="24"/>
          <w:szCs w:val="24"/>
        </w:rPr>
        <w:t>.</w:t>
      </w:r>
    </w:p>
    <w:p w:rsidR="00E258A3" w:rsidRPr="000A58D5" w:rsidRDefault="00E258A3" w:rsidP="00B9355A">
      <w:pPr>
        <w:spacing w:after="160"/>
        <w:ind w:left="-284" w:right="-376"/>
        <w:jc w:val="center"/>
        <w:rPr>
          <w:rFonts w:ascii="Times New Roman" w:hAnsi="Times New Roman" w:cs="Times New Roman"/>
          <w:sz w:val="24"/>
          <w:szCs w:val="24"/>
        </w:rPr>
      </w:pPr>
    </w:p>
    <w:sectPr w:rsidR="00E258A3" w:rsidRPr="000A58D5" w:rsidSect="001C7FC7">
      <w:footerReference w:type="default" r:id="rId8"/>
      <w:pgSz w:w="11907" w:h="16839" w:code="9"/>
      <w:pgMar w:top="1276" w:right="1701" w:bottom="1276"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F9F" w:rsidRDefault="004E4F9F" w:rsidP="00227255">
      <w:pPr>
        <w:spacing w:after="0" w:line="240" w:lineRule="auto"/>
      </w:pPr>
      <w:r>
        <w:separator/>
      </w:r>
    </w:p>
  </w:endnote>
  <w:endnote w:type="continuationSeparator" w:id="1">
    <w:p w:rsidR="004E4F9F" w:rsidRDefault="004E4F9F" w:rsidP="00227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F8" w:rsidRPr="00345792" w:rsidRDefault="00F66AF8" w:rsidP="007C590C">
    <w:pPr>
      <w:pStyle w:val="Footer"/>
      <w:jc w:val="right"/>
      <w:rPr>
        <w:rFonts w:ascii="Times New Roman" w:hAnsi="Times New Roman"/>
        <w:sz w:val="24"/>
        <w:szCs w:val="24"/>
      </w:rPr>
    </w:pPr>
    <w:r w:rsidRPr="00345792">
      <w:rPr>
        <w:rFonts w:ascii="Times New Roman" w:hAnsi="Times New Roman"/>
        <w:sz w:val="24"/>
        <w:szCs w:val="24"/>
      </w:rPr>
      <w:t xml:space="preserve">Page </w:t>
    </w:r>
    <w:r w:rsidR="003C3C55" w:rsidRPr="00345792">
      <w:rPr>
        <w:rFonts w:ascii="Times New Roman" w:hAnsi="Times New Roman"/>
        <w:sz w:val="24"/>
        <w:szCs w:val="24"/>
      </w:rPr>
      <w:fldChar w:fldCharType="begin"/>
    </w:r>
    <w:r w:rsidRPr="00345792">
      <w:rPr>
        <w:rFonts w:ascii="Times New Roman" w:hAnsi="Times New Roman"/>
        <w:sz w:val="24"/>
        <w:szCs w:val="24"/>
      </w:rPr>
      <w:instrText xml:space="preserve"> PAGE   \* MERGEFORMAT </w:instrText>
    </w:r>
    <w:r w:rsidR="003C3C55" w:rsidRPr="00345792">
      <w:rPr>
        <w:rFonts w:ascii="Times New Roman" w:hAnsi="Times New Roman"/>
        <w:sz w:val="24"/>
        <w:szCs w:val="24"/>
      </w:rPr>
      <w:fldChar w:fldCharType="separate"/>
    </w:r>
    <w:r w:rsidR="00916DF7">
      <w:rPr>
        <w:rFonts w:ascii="Times New Roman" w:hAnsi="Times New Roman"/>
        <w:noProof/>
        <w:sz w:val="24"/>
        <w:szCs w:val="24"/>
      </w:rPr>
      <w:t>1</w:t>
    </w:r>
    <w:r w:rsidR="003C3C55" w:rsidRPr="00345792">
      <w:rPr>
        <w:rFonts w:ascii="Times New Roman" w:hAnsi="Times New Roman"/>
        <w:sz w:val="24"/>
        <w:szCs w:val="24"/>
      </w:rPr>
      <w:fldChar w:fldCharType="end"/>
    </w:r>
    <w:r w:rsidR="00916DF7">
      <w:rPr>
        <w:rFonts w:ascii="Times New Roman" w:hAnsi="Times New Roman"/>
        <w:sz w:val="24"/>
        <w:szCs w:val="24"/>
      </w:rPr>
      <w:t xml:space="preserve"> of 29</w:t>
    </w:r>
  </w:p>
  <w:p w:rsidR="00F66AF8" w:rsidRPr="0073699E" w:rsidRDefault="00F66AF8">
    <w:pPr>
      <w:pStyle w:val="Footer"/>
      <w:rPr>
        <w:color w:val="D9D9D9"/>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F9F" w:rsidRDefault="004E4F9F" w:rsidP="00227255">
      <w:pPr>
        <w:spacing w:after="0" w:line="240" w:lineRule="auto"/>
      </w:pPr>
      <w:r>
        <w:separator/>
      </w:r>
    </w:p>
  </w:footnote>
  <w:footnote w:type="continuationSeparator" w:id="1">
    <w:p w:rsidR="004E4F9F" w:rsidRDefault="004E4F9F" w:rsidP="00227255">
      <w:pPr>
        <w:spacing w:after="0" w:line="240" w:lineRule="auto"/>
      </w:pPr>
      <w:r>
        <w:continuationSeparator/>
      </w:r>
    </w:p>
  </w:footnote>
  <w:footnote w:id="2">
    <w:p w:rsidR="00F66AF8" w:rsidRPr="00EF0751" w:rsidRDefault="00F66AF8" w:rsidP="00227255">
      <w:pPr>
        <w:pStyle w:val="FootnoteText"/>
        <w:spacing w:after="0"/>
        <w:ind w:left="142" w:hanging="142"/>
        <w:jc w:val="both"/>
        <w:rPr>
          <w:rFonts w:ascii="Garamond" w:hAnsi="Garamond" w:cs="Tahoma"/>
          <w:szCs w:val="20"/>
          <w:lang w:val="en-IN"/>
        </w:rPr>
      </w:pPr>
      <w:r w:rsidRPr="00EF0751">
        <w:rPr>
          <w:rStyle w:val="FootnoteReference"/>
          <w:rFonts w:ascii="Garamond" w:hAnsi="Garamond" w:cs="Tahoma"/>
          <w:szCs w:val="20"/>
        </w:rPr>
        <w:footnoteRef/>
      </w:r>
      <w:r w:rsidRPr="00EF0751">
        <w:rPr>
          <w:rFonts w:ascii="Garamond" w:hAnsi="Garamond" w:cs="Tahoma"/>
          <w:szCs w:val="20"/>
        </w:rPr>
        <w:t xml:space="preserve"> Name of the Second Party, as stated in the certificate of registration/incorporation or the law or instrument by which registered, established, constituted or incorporated</w:t>
      </w:r>
    </w:p>
  </w:footnote>
  <w:footnote w:id="3">
    <w:p w:rsidR="00F66AF8" w:rsidRPr="00EF0751" w:rsidRDefault="00F66AF8" w:rsidP="00227255">
      <w:pPr>
        <w:pStyle w:val="FootnoteText"/>
        <w:spacing w:after="0"/>
        <w:ind w:left="142" w:hanging="142"/>
        <w:jc w:val="both"/>
        <w:rPr>
          <w:rFonts w:ascii="Garamond" w:hAnsi="Garamond" w:cs="Calibri"/>
          <w:szCs w:val="20"/>
          <w:lang w:val="en-IN"/>
        </w:rPr>
      </w:pPr>
      <w:r w:rsidRPr="00EF0751">
        <w:rPr>
          <w:rStyle w:val="FootnoteReference"/>
          <w:rFonts w:ascii="Garamond" w:hAnsi="Garamond" w:cs="Calibri"/>
          <w:szCs w:val="20"/>
        </w:rPr>
        <w:footnoteRef/>
      </w:r>
      <w:r w:rsidRPr="00EF0751">
        <w:rPr>
          <w:rFonts w:ascii="Garamond" w:hAnsi="Garamond" w:cs="Calibri"/>
          <w:szCs w:val="20"/>
        </w:rPr>
        <w:t>&lt;</w:t>
      </w:r>
      <w:r w:rsidRPr="00EF0751">
        <w:rPr>
          <w:rFonts w:ascii="Garamond" w:hAnsi="Garamond"/>
          <w:szCs w:val="20"/>
        </w:rPr>
        <w:t>company</w:t>
      </w:r>
      <w:r w:rsidRPr="00EF0751">
        <w:rPr>
          <w:rFonts w:ascii="Garamond" w:hAnsi="Garamond" w:cs="Calibri"/>
          <w:szCs w:val="20"/>
        </w:rPr>
        <w:t>&gt; or &lt;</w:t>
      </w:r>
      <w:r w:rsidRPr="00EF0751">
        <w:rPr>
          <w:rFonts w:ascii="Garamond" w:hAnsi="Garamond"/>
          <w:szCs w:val="20"/>
        </w:rPr>
        <w:t>co-operative society</w:t>
      </w:r>
      <w:r w:rsidRPr="00EF0751">
        <w:rPr>
          <w:rFonts w:ascii="Garamond" w:hAnsi="Garamond" w:cs="Calibri"/>
          <w:szCs w:val="20"/>
        </w:rPr>
        <w:t>&gt; or &lt;</w:t>
      </w:r>
      <w:r w:rsidRPr="00EF0751">
        <w:rPr>
          <w:rFonts w:ascii="Garamond" w:hAnsi="Garamond"/>
          <w:szCs w:val="20"/>
        </w:rPr>
        <w:t>trust</w:t>
      </w:r>
      <w:r w:rsidRPr="00EF0751">
        <w:rPr>
          <w:rFonts w:ascii="Garamond" w:hAnsi="Garamond" w:cs="Calibri"/>
          <w:szCs w:val="20"/>
        </w:rPr>
        <w:t>&gt; or &lt;</w:t>
      </w:r>
      <w:r w:rsidRPr="00EF0751">
        <w:rPr>
          <w:rFonts w:ascii="Garamond" w:hAnsi="Garamond"/>
          <w:szCs w:val="20"/>
        </w:rPr>
        <w:t>public trust</w:t>
      </w:r>
      <w:r w:rsidRPr="00EF0751">
        <w:rPr>
          <w:rFonts w:ascii="Garamond" w:hAnsi="Garamond" w:cs="Calibri"/>
          <w:szCs w:val="20"/>
        </w:rPr>
        <w:t>&gt; or &lt;</w:t>
      </w:r>
      <w:r w:rsidRPr="00EF0751">
        <w:rPr>
          <w:rFonts w:ascii="Garamond" w:hAnsi="Garamond"/>
          <w:szCs w:val="20"/>
        </w:rPr>
        <w:t>society</w:t>
      </w:r>
      <w:r w:rsidRPr="00EF0751">
        <w:rPr>
          <w:rFonts w:ascii="Garamond" w:hAnsi="Garamond" w:cs="Calibri"/>
          <w:szCs w:val="20"/>
        </w:rPr>
        <w:t>&gt; or &lt;</w:t>
      </w:r>
      <w:r w:rsidRPr="00EF0751">
        <w:rPr>
          <w:rFonts w:ascii="Garamond" w:hAnsi="Garamond"/>
          <w:szCs w:val="20"/>
        </w:rPr>
        <w:t>firm</w:t>
      </w:r>
      <w:r w:rsidRPr="00EF0751">
        <w:rPr>
          <w:rFonts w:ascii="Garamond" w:hAnsi="Garamond" w:cs="Calibri"/>
          <w:szCs w:val="20"/>
        </w:rPr>
        <w:t>&gt; or &lt;</w:t>
      </w:r>
      <w:r w:rsidRPr="00EF0751">
        <w:rPr>
          <w:rFonts w:ascii="Garamond" w:hAnsi="Garamond"/>
          <w:szCs w:val="20"/>
        </w:rPr>
        <w:t>Limited Liability Partnership</w:t>
      </w:r>
      <w:r w:rsidRPr="00EF0751">
        <w:rPr>
          <w:rFonts w:ascii="Garamond" w:hAnsi="Garamond" w:cs="Calibri"/>
          <w:szCs w:val="20"/>
        </w:rPr>
        <w:t>&gt; or &lt;</w:t>
      </w:r>
      <w:r w:rsidRPr="00EF0751">
        <w:rPr>
          <w:rFonts w:ascii="Garamond" w:hAnsi="Garamond"/>
          <w:szCs w:val="20"/>
        </w:rPr>
        <w:t>other body corporate registered, established, constituted or incorporated by or under law</w:t>
      </w:r>
      <w:r w:rsidRPr="00EF0751">
        <w:rPr>
          <w:rFonts w:ascii="Garamond" w:hAnsi="Garamond" w:cs="Calibri"/>
          <w:szCs w:val="20"/>
        </w:rPr>
        <w:t>&gt;(whichever is applicable)</w:t>
      </w:r>
    </w:p>
  </w:footnote>
  <w:footnote w:id="4">
    <w:p w:rsidR="00F66AF8" w:rsidRPr="00EF0751" w:rsidRDefault="00F66AF8" w:rsidP="00227255">
      <w:pPr>
        <w:pStyle w:val="FootnoteText"/>
        <w:spacing w:after="0"/>
        <w:ind w:left="142" w:hanging="142"/>
        <w:rPr>
          <w:rFonts w:ascii="Garamond" w:hAnsi="Garamond" w:cs="Calibri"/>
          <w:szCs w:val="20"/>
          <w:lang w:val="en-IN"/>
        </w:rPr>
      </w:pPr>
      <w:r w:rsidRPr="00EF0751">
        <w:rPr>
          <w:rStyle w:val="FootnoteReference"/>
          <w:rFonts w:ascii="Garamond" w:hAnsi="Garamond" w:cs="Calibri"/>
          <w:szCs w:val="20"/>
        </w:rPr>
        <w:footnoteRef/>
      </w:r>
      <w:r w:rsidRPr="00EF0751">
        <w:rPr>
          <w:rFonts w:ascii="Garamond" w:hAnsi="Garamond" w:cs="Calibri"/>
          <w:szCs w:val="20"/>
        </w:rPr>
        <w:t>&lt;</w:t>
      </w:r>
      <w:r w:rsidRPr="00EF0751">
        <w:rPr>
          <w:rFonts w:ascii="Garamond" w:hAnsi="Garamond"/>
          <w:szCs w:val="20"/>
        </w:rPr>
        <w:t>registered</w:t>
      </w:r>
      <w:r w:rsidRPr="00EF0751">
        <w:rPr>
          <w:rFonts w:ascii="Garamond" w:hAnsi="Garamond" w:cs="Calibri"/>
          <w:szCs w:val="20"/>
        </w:rPr>
        <w:t>&gt; or &lt;</w:t>
      </w:r>
      <w:r w:rsidRPr="00EF0751">
        <w:rPr>
          <w:rFonts w:ascii="Garamond" w:hAnsi="Garamond"/>
          <w:szCs w:val="20"/>
        </w:rPr>
        <w:t>established</w:t>
      </w:r>
      <w:r w:rsidRPr="00EF0751">
        <w:rPr>
          <w:rFonts w:ascii="Garamond" w:hAnsi="Garamond" w:cs="Calibri"/>
          <w:szCs w:val="20"/>
        </w:rPr>
        <w:t>&gt; or &lt;</w:t>
      </w:r>
      <w:r w:rsidRPr="00EF0751">
        <w:rPr>
          <w:rFonts w:ascii="Garamond" w:hAnsi="Garamond"/>
          <w:szCs w:val="20"/>
        </w:rPr>
        <w:t>constituted</w:t>
      </w:r>
      <w:r w:rsidRPr="00EF0751">
        <w:rPr>
          <w:rFonts w:ascii="Garamond" w:hAnsi="Garamond" w:cs="Calibri"/>
          <w:szCs w:val="20"/>
        </w:rPr>
        <w:t>&gt; or &lt;</w:t>
      </w:r>
      <w:r w:rsidRPr="00EF0751">
        <w:rPr>
          <w:rFonts w:ascii="Garamond" w:hAnsi="Garamond"/>
          <w:szCs w:val="20"/>
        </w:rPr>
        <w:t>incorporated</w:t>
      </w:r>
      <w:r w:rsidRPr="00EF0751">
        <w:rPr>
          <w:rFonts w:ascii="Garamond" w:hAnsi="Garamond" w:cs="Calibri"/>
          <w:szCs w:val="20"/>
        </w:rPr>
        <w:t>&gt; (whichever is applicable)</w:t>
      </w:r>
    </w:p>
  </w:footnote>
  <w:footnote w:id="5">
    <w:p w:rsidR="00F66AF8" w:rsidRPr="00EF0751" w:rsidRDefault="00F66AF8" w:rsidP="00227255">
      <w:pPr>
        <w:pStyle w:val="FootnoteText"/>
        <w:spacing w:after="0"/>
        <w:ind w:left="142" w:hanging="142"/>
        <w:jc w:val="both"/>
        <w:rPr>
          <w:rFonts w:ascii="Garamond" w:hAnsi="Garamond" w:cs="Calibri"/>
          <w:szCs w:val="20"/>
          <w:lang w:val="en-IN"/>
        </w:rPr>
      </w:pPr>
      <w:r w:rsidRPr="00EF0751">
        <w:rPr>
          <w:rStyle w:val="FootnoteReference"/>
          <w:rFonts w:ascii="Garamond" w:hAnsi="Garamond" w:cs="Calibri"/>
          <w:szCs w:val="20"/>
        </w:rPr>
        <w:footnoteRef/>
      </w:r>
      <w:r w:rsidRPr="00EF0751">
        <w:rPr>
          <w:rFonts w:ascii="Garamond" w:hAnsi="Garamond" w:cs="Calibri"/>
          <w:szCs w:val="20"/>
        </w:rPr>
        <w:t xml:space="preserve"> Full name and full designation</w:t>
      </w:r>
    </w:p>
  </w:footnote>
  <w:footnote w:id="6">
    <w:p w:rsidR="00F66AF8" w:rsidRPr="00EF0751" w:rsidRDefault="00F66AF8" w:rsidP="00227255">
      <w:pPr>
        <w:pStyle w:val="FootnoteText"/>
        <w:spacing w:after="0"/>
        <w:ind w:left="142" w:hanging="142"/>
        <w:jc w:val="both"/>
        <w:rPr>
          <w:rFonts w:ascii="Garamond" w:hAnsi="Garamond" w:cs="Calibri"/>
          <w:szCs w:val="20"/>
          <w:lang w:val="en-IN"/>
        </w:rPr>
      </w:pPr>
      <w:r w:rsidRPr="00EF0751">
        <w:rPr>
          <w:rStyle w:val="FootnoteReference"/>
          <w:rFonts w:ascii="Garamond" w:hAnsi="Garamond" w:cs="Calibri"/>
          <w:szCs w:val="20"/>
        </w:rPr>
        <w:footnoteRef/>
      </w:r>
      <w:r w:rsidRPr="00EF0751">
        <w:rPr>
          <w:rFonts w:ascii="Garamond" w:hAnsi="Garamond" w:cs="Calibri"/>
          <w:szCs w:val="20"/>
        </w:rPr>
        <w:t xml:space="preserve"> Full particulars, such as resolution/letter number, date etc.</w:t>
      </w:r>
    </w:p>
  </w:footnote>
  <w:footnote w:id="7">
    <w:p w:rsidR="00F66AF8" w:rsidRPr="00EF0751" w:rsidRDefault="00F66AF8" w:rsidP="00227255">
      <w:pPr>
        <w:pStyle w:val="FootnoteText"/>
        <w:spacing w:after="0"/>
        <w:ind w:left="142" w:hanging="142"/>
        <w:jc w:val="both"/>
        <w:rPr>
          <w:rFonts w:ascii="Garamond" w:hAnsi="Garamond" w:cs="Calibri"/>
          <w:szCs w:val="20"/>
          <w:lang w:val="en-IN"/>
        </w:rPr>
      </w:pPr>
      <w:r w:rsidRPr="00EF0751">
        <w:rPr>
          <w:rStyle w:val="FootnoteReference"/>
          <w:rFonts w:ascii="Garamond" w:hAnsi="Garamond" w:cs="Calibri"/>
          <w:szCs w:val="20"/>
        </w:rPr>
        <w:footnoteRef/>
      </w:r>
      <w:r w:rsidRPr="00EF0751">
        <w:rPr>
          <w:rFonts w:ascii="Garamond" w:hAnsi="Garamond" w:cs="Calibri"/>
          <w:szCs w:val="20"/>
        </w:rPr>
        <w:t>&lt;</w:t>
      </w:r>
      <w:r w:rsidRPr="00EF0751">
        <w:rPr>
          <w:rFonts w:ascii="Garamond" w:hAnsi="Garamond"/>
          <w:szCs w:val="20"/>
        </w:rPr>
        <w:t>the Board of Directors</w:t>
      </w:r>
      <w:r w:rsidRPr="00EF0751">
        <w:rPr>
          <w:rFonts w:ascii="Garamond" w:hAnsi="Garamond" w:cs="Calibri"/>
          <w:szCs w:val="20"/>
        </w:rPr>
        <w:t>&gt;or the name of other governing authority of the Second Party (whichever is applicable)</w:t>
      </w:r>
    </w:p>
  </w:footnote>
  <w:footnote w:id="8">
    <w:p w:rsidR="00F66AF8" w:rsidRPr="00EF0751" w:rsidRDefault="00F66AF8">
      <w:pPr>
        <w:pStyle w:val="FootnoteText"/>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lang w:val="en-IN"/>
        </w:rPr>
        <w:t xml:space="preserve">Select any one of the succeeding text options, as applicable, in continuation of this, and omit the others </w:t>
      </w:r>
    </w:p>
  </w:footnote>
  <w:footnote w:id="9">
    <w:p w:rsidR="00F66AF8" w:rsidRPr="00EF0751" w:rsidRDefault="00F66AF8" w:rsidP="00227255">
      <w:pPr>
        <w:pStyle w:val="FootnoteText"/>
        <w:spacing w:after="0"/>
        <w:ind w:left="284" w:hanging="284"/>
        <w:jc w:val="both"/>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rPr>
        <w:t>Name of the concerned State or the concerned Union territory</w:t>
      </w:r>
    </w:p>
  </w:footnote>
  <w:footnote w:id="10">
    <w:p w:rsidR="00F66AF8" w:rsidRPr="00EF0751" w:rsidRDefault="00F66AF8" w:rsidP="008D1960">
      <w:pPr>
        <w:pStyle w:val="FootnoteText"/>
        <w:spacing w:after="0"/>
        <w:rPr>
          <w:rFonts w:ascii="Garamond" w:hAnsi="Garamond"/>
          <w:szCs w:val="20"/>
          <w:lang w:val="en-US"/>
        </w:rPr>
      </w:pPr>
      <w:r w:rsidRPr="00EF0751">
        <w:rPr>
          <w:rStyle w:val="FootnoteReference"/>
          <w:rFonts w:ascii="Garamond" w:hAnsi="Garamond"/>
          <w:szCs w:val="20"/>
        </w:rPr>
        <w:footnoteRef/>
      </w:r>
      <w:r w:rsidRPr="00EF0751">
        <w:rPr>
          <w:rFonts w:ascii="Garamond" w:hAnsi="Garamond"/>
          <w:szCs w:val="20"/>
        </w:rPr>
        <w:t>Notification number</w:t>
      </w:r>
    </w:p>
  </w:footnote>
  <w:footnote w:id="11">
    <w:p w:rsidR="00F66AF8" w:rsidRPr="00EF0751" w:rsidRDefault="00F66AF8" w:rsidP="008D1960">
      <w:pPr>
        <w:pStyle w:val="FootnoteText"/>
        <w:spacing w:after="0"/>
        <w:rPr>
          <w:rFonts w:ascii="Garamond" w:hAnsi="Garamond"/>
          <w:szCs w:val="20"/>
          <w:lang w:val="en-US"/>
        </w:rPr>
      </w:pPr>
      <w:r w:rsidRPr="00EF0751">
        <w:rPr>
          <w:rStyle w:val="FootnoteReference"/>
          <w:rFonts w:ascii="Garamond" w:hAnsi="Garamond"/>
          <w:szCs w:val="20"/>
        </w:rPr>
        <w:footnoteRef/>
      </w:r>
      <w:r w:rsidRPr="00EF0751">
        <w:rPr>
          <w:rFonts w:ascii="Garamond" w:hAnsi="Garamond"/>
          <w:szCs w:val="20"/>
          <w:lang w:val="en-US"/>
        </w:rPr>
        <w:t>Date of notification</w:t>
      </w:r>
    </w:p>
  </w:footnote>
  <w:footnote w:id="12">
    <w:p w:rsidR="00F66AF8" w:rsidRPr="00EF0751" w:rsidRDefault="00F66AF8" w:rsidP="008D1960">
      <w:pPr>
        <w:pStyle w:val="FootnoteText"/>
        <w:spacing w:after="0"/>
        <w:rPr>
          <w:rFonts w:ascii="Garamond" w:hAnsi="Garamond"/>
          <w:szCs w:val="20"/>
          <w:lang w:val="en-US"/>
        </w:rPr>
      </w:pPr>
      <w:r w:rsidRPr="00EF0751">
        <w:rPr>
          <w:rStyle w:val="FootnoteReference"/>
          <w:rFonts w:ascii="Garamond" w:hAnsi="Garamond"/>
          <w:szCs w:val="20"/>
        </w:rPr>
        <w:footnoteRef/>
      </w:r>
      <w:r w:rsidRPr="00EF0751">
        <w:rPr>
          <w:rFonts w:ascii="Garamond" w:hAnsi="Garamond"/>
          <w:szCs w:val="20"/>
          <w:lang w:val="en-US"/>
        </w:rPr>
        <w:t>Name of Ministry/Department</w:t>
      </w:r>
    </w:p>
  </w:footnote>
  <w:footnote w:id="13">
    <w:p w:rsidR="00F66AF8" w:rsidRPr="00EF0751" w:rsidRDefault="00F66AF8" w:rsidP="008D1960">
      <w:pPr>
        <w:pStyle w:val="FootnoteText"/>
        <w:spacing w:after="0"/>
        <w:rPr>
          <w:rFonts w:ascii="Garamond" w:hAnsi="Garamond"/>
          <w:szCs w:val="20"/>
          <w:lang w:val="en-US"/>
        </w:rPr>
      </w:pPr>
      <w:r w:rsidRPr="00EF0751">
        <w:rPr>
          <w:rStyle w:val="FootnoteReference"/>
          <w:rFonts w:ascii="Garamond" w:hAnsi="Garamond"/>
          <w:szCs w:val="20"/>
        </w:rPr>
        <w:footnoteRef/>
      </w:r>
      <w:r w:rsidRPr="00EF0751">
        <w:rPr>
          <w:rFonts w:ascii="Garamond" w:hAnsi="Garamond"/>
          <w:szCs w:val="20"/>
          <w:lang w:val="en-US"/>
        </w:rPr>
        <w:t>Date of publication in the Official Gazette</w:t>
      </w:r>
    </w:p>
  </w:footnote>
  <w:footnote w:id="14">
    <w:p w:rsidR="00F66AF8" w:rsidRPr="00EF0751" w:rsidRDefault="00F66AF8" w:rsidP="00227255">
      <w:pPr>
        <w:pStyle w:val="FootnoteText"/>
        <w:spacing w:after="0"/>
        <w:ind w:left="284" w:hanging="284"/>
        <w:jc w:val="both"/>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rPr>
        <w:t xml:space="preserve"> Reference of the relevant provision (section, sub-section, clause etc.) of the relevant Act of Parliament, other than the Prevention of Money-laundering Act, 2002 (“PML Act”)</w:t>
      </w:r>
    </w:p>
  </w:footnote>
  <w:footnote w:id="15">
    <w:p w:rsidR="00F66AF8" w:rsidRPr="00EF0751" w:rsidRDefault="00F66AF8" w:rsidP="00227255">
      <w:pPr>
        <w:pStyle w:val="FootnoteText"/>
        <w:spacing w:after="0"/>
        <w:ind w:left="284" w:hanging="284"/>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rPr>
        <w:t xml:space="preserve"> Name of the relevant Act of Parliament, other than the PML Act</w:t>
      </w:r>
    </w:p>
  </w:footnote>
  <w:footnote w:id="16">
    <w:p w:rsidR="00F66AF8" w:rsidRPr="00EF0751" w:rsidRDefault="00F66AF8" w:rsidP="00227255">
      <w:pPr>
        <w:pStyle w:val="FootnoteText"/>
        <w:spacing w:after="0"/>
        <w:ind w:left="284" w:hanging="284"/>
        <w:jc w:val="both"/>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rPr>
        <w:t xml:space="preserve">&lt;banking company&gt; or &lt;financial institution&gt; or &lt;intermediary&gt; or &lt;a person carrying on activities for playing games of chance for cash or kind&gt; or &lt;Inspector-General of Registration appointed under section 3 of the Registration Act, 1908&gt; or &lt;real estate agent notified by the Central Government </w:t>
      </w:r>
      <w:r w:rsidRPr="00EF0751">
        <w:rPr>
          <w:rFonts w:ascii="Garamond" w:hAnsi="Garamond"/>
          <w:i/>
          <w:iCs/>
          <w:szCs w:val="20"/>
        </w:rPr>
        <w:t xml:space="preserve">vide </w:t>
      </w:r>
      <w:r w:rsidRPr="00EF0751">
        <w:rPr>
          <w:rFonts w:ascii="Garamond" w:hAnsi="Garamond"/>
          <w:szCs w:val="20"/>
        </w:rPr>
        <w:t xml:space="preserve">Gazette notification number __________, dated _______&gt; or &lt;dealer in precious metals, precious stones and other high value goods notified by the Central Government </w:t>
      </w:r>
      <w:r w:rsidRPr="00EF0751">
        <w:rPr>
          <w:rFonts w:ascii="Garamond" w:hAnsi="Garamond"/>
          <w:i/>
          <w:iCs/>
          <w:szCs w:val="20"/>
        </w:rPr>
        <w:t xml:space="preserve">vide </w:t>
      </w:r>
      <w:r w:rsidRPr="00EF0751">
        <w:rPr>
          <w:rFonts w:ascii="Garamond" w:hAnsi="Garamond"/>
          <w:szCs w:val="20"/>
        </w:rPr>
        <w:t xml:space="preserve">Gazette notification number __________, dated _______&gt; or &lt;person engaged in safekeeping and administration of cash and liquid securities on behalf of other persons notified by the Central Government </w:t>
      </w:r>
      <w:r w:rsidRPr="00EF0751">
        <w:rPr>
          <w:rFonts w:ascii="Garamond" w:hAnsi="Garamond"/>
          <w:i/>
          <w:iCs/>
          <w:szCs w:val="20"/>
        </w:rPr>
        <w:t xml:space="preserve">vide </w:t>
      </w:r>
      <w:r w:rsidRPr="00EF0751">
        <w:rPr>
          <w:rFonts w:ascii="Garamond" w:hAnsi="Garamond"/>
          <w:szCs w:val="20"/>
        </w:rPr>
        <w:t xml:space="preserve">Gazette notification number __________, dated _______&gt; or &lt;person carrying on such activity as the CentralGovernment has designated </w:t>
      </w:r>
      <w:r w:rsidRPr="00EF0751">
        <w:rPr>
          <w:rFonts w:ascii="Garamond" w:hAnsi="Garamond"/>
          <w:i/>
          <w:iCs/>
          <w:szCs w:val="20"/>
        </w:rPr>
        <w:t xml:space="preserve">vide </w:t>
      </w:r>
      <w:r w:rsidRPr="00EF0751">
        <w:rPr>
          <w:rFonts w:ascii="Garamond" w:hAnsi="Garamond"/>
          <w:szCs w:val="20"/>
        </w:rPr>
        <w:t>Gazette notification number __________, dated _______&gt; (whichever is applicable)</w:t>
      </w:r>
    </w:p>
  </w:footnote>
  <w:footnote w:id="17">
    <w:p w:rsidR="00F66AF8" w:rsidRPr="00EF0751" w:rsidRDefault="00F66AF8" w:rsidP="00227255">
      <w:pPr>
        <w:pStyle w:val="FootnoteText"/>
        <w:spacing w:after="0"/>
        <w:ind w:left="284" w:hanging="284"/>
        <w:jc w:val="both"/>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rPr>
        <w:t>&lt;clause (wa)&gt; or &lt;sub-clause (i) of clause (sa)&gt; or &lt;sub-clause (ii) of clause (sa)&gt; or &lt;sub-clause (iii) of clause (sa)&gt; or &lt;sub-clause (iv) of clause (sa)&gt; or &lt;sub-clause (v) of clause (sa)&gt; or &lt;sub-clause (vi) of clause (sa)&gt; (whichever is applicable)</w:t>
      </w:r>
    </w:p>
  </w:footnote>
  <w:footnote w:id="18">
    <w:p w:rsidR="00F66AF8" w:rsidRPr="00EF0751" w:rsidRDefault="00F66AF8" w:rsidP="00227255">
      <w:pPr>
        <w:pStyle w:val="FootnoteText"/>
        <w:spacing w:after="0"/>
        <w:ind w:left="284" w:hanging="284"/>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rPr>
        <w:t>Number of the letter so allowing/authorising</w:t>
      </w:r>
    </w:p>
  </w:footnote>
  <w:footnote w:id="19">
    <w:p w:rsidR="00F66AF8" w:rsidRPr="00EF0751" w:rsidRDefault="00F66AF8" w:rsidP="00227255">
      <w:pPr>
        <w:pStyle w:val="FootnoteText"/>
        <w:spacing w:after="0"/>
        <w:ind w:left="284" w:hanging="284"/>
        <w:jc w:val="both"/>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rPr>
        <w:t xml:space="preserve"> Date of the letter so allowing/authorising</w:t>
      </w:r>
    </w:p>
  </w:footnote>
  <w:footnote w:id="20">
    <w:p w:rsidR="00F66AF8" w:rsidRPr="00EF0751" w:rsidRDefault="00F66AF8" w:rsidP="00C6299F">
      <w:pPr>
        <w:pStyle w:val="FootnoteText"/>
        <w:spacing w:after="0"/>
        <w:ind w:left="284" w:hanging="284"/>
        <w:rPr>
          <w:rFonts w:ascii="Garamond" w:hAnsi="Garamond"/>
          <w:szCs w:val="20"/>
          <w:lang w:val="en-US"/>
        </w:rPr>
      </w:pPr>
      <w:r w:rsidRPr="00EF0751">
        <w:rPr>
          <w:rStyle w:val="FootnoteReference"/>
          <w:rFonts w:ascii="Garamond" w:hAnsi="Garamond"/>
          <w:szCs w:val="20"/>
        </w:rPr>
        <w:footnoteRef/>
      </w:r>
      <w:r w:rsidRPr="00EF0751">
        <w:rPr>
          <w:rFonts w:ascii="Garamond" w:hAnsi="Garamond"/>
          <w:szCs w:val="20"/>
        </w:rPr>
        <w:t>Reference of the relevant provision (section, sub-section, clause etc.) of the relevant Act of Parliament</w:t>
      </w:r>
    </w:p>
  </w:footnote>
  <w:footnote w:id="21">
    <w:p w:rsidR="00F66AF8" w:rsidRPr="00EF0751" w:rsidRDefault="00F66AF8" w:rsidP="00227255">
      <w:pPr>
        <w:pStyle w:val="FootnoteText"/>
        <w:spacing w:after="0"/>
        <w:ind w:left="284" w:hanging="284"/>
        <w:jc w:val="both"/>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rPr>
        <w:t>Name of the Act made by Parliament, other than the Aadhaar Act</w:t>
      </w:r>
    </w:p>
  </w:footnote>
  <w:footnote w:id="22">
    <w:p w:rsidR="00F66AF8" w:rsidRPr="00EF0751" w:rsidRDefault="00F66AF8" w:rsidP="00011204">
      <w:pPr>
        <w:pStyle w:val="FootnoteText"/>
        <w:spacing w:after="0"/>
        <w:ind w:left="284" w:hanging="284"/>
        <w:jc w:val="both"/>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rPr>
        <w:t>&lt;Yes/No Authentication facility&gt; or &lt;Yes/No Authentication facility and e-KYC Authentication facility&gt; (whichever is applicable)</w:t>
      </w:r>
    </w:p>
  </w:footnote>
  <w:footnote w:id="23">
    <w:p w:rsidR="00F66AF8" w:rsidRPr="00BE1515" w:rsidRDefault="00F66AF8" w:rsidP="00396242">
      <w:pPr>
        <w:pStyle w:val="FootnoteText"/>
        <w:spacing w:after="0"/>
        <w:rPr>
          <w:lang w:val="en-US"/>
        </w:rPr>
      </w:pPr>
      <w:r>
        <w:rPr>
          <w:rStyle w:val="FootnoteReference"/>
        </w:rPr>
        <w:footnoteRef/>
      </w:r>
      <w:r>
        <w:t xml:space="preserve"> </w:t>
      </w:r>
      <w:r w:rsidRPr="00F179B0">
        <w:rPr>
          <w:rFonts w:ascii="Garamond" w:hAnsi="Garamond"/>
          <w:szCs w:val="20"/>
        </w:rPr>
        <w:t>Date of previous/last agreement</w:t>
      </w:r>
    </w:p>
  </w:footnote>
  <w:footnote w:id="24">
    <w:p w:rsidR="00F66AF8" w:rsidRPr="00EF0751" w:rsidRDefault="00F66AF8" w:rsidP="00396242">
      <w:pPr>
        <w:pStyle w:val="FootnoteText"/>
        <w:spacing w:after="0"/>
        <w:ind w:left="284" w:hanging="284"/>
        <w:jc w:val="both"/>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rPr>
        <w:t>&lt;Yes/No Authentication facility&gt; or &lt;Yes/No Authentication facility and e-KYC Authentication facility&gt; (whichever is applicable)</w:t>
      </w:r>
    </w:p>
  </w:footnote>
  <w:footnote w:id="25">
    <w:p w:rsidR="00D13F4B" w:rsidRPr="00D13F4B" w:rsidRDefault="00D13F4B">
      <w:pPr>
        <w:pStyle w:val="FootnoteText"/>
        <w:rPr>
          <w:lang w:val="en-US"/>
        </w:rPr>
      </w:pPr>
      <w:r>
        <w:rPr>
          <w:rStyle w:val="FootnoteReference"/>
        </w:rPr>
        <w:footnoteRef/>
      </w:r>
      <w:r>
        <w:t xml:space="preserve"> </w:t>
      </w:r>
      <w:r w:rsidRPr="00D13F4B">
        <w:rPr>
          <w:rFonts w:ascii="Garamond" w:hAnsi="Garamond"/>
          <w:szCs w:val="20"/>
        </w:rPr>
        <w:t>This does not applicable for new applicant entity</w:t>
      </w:r>
    </w:p>
  </w:footnote>
  <w:footnote w:id="26">
    <w:p w:rsidR="00F66AF8" w:rsidRPr="00EF0751" w:rsidRDefault="00F66AF8" w:rsidP="00011204">
      <w:pPr>
        <w:pStyle w:val="FootnoteText"/>
        <w:spacing w:after="0"/>
        <w:rPr>
          <w:rFonts w:ascii="Garamond" w:hAnsi="Garamond"/>
          <w:szCs w:val="20"/>
          <w:lang w:val="en-US"/>
        </w:rPr>
      </w:pPr>
      <w:r w:rsidRPr="00EF0751">
        <w:rPr>
          <w:rStyle w:val="FootnoteReference"/>
          <w:rFonts w:ascii="Garamond" w:hAnsi="Garamond"/>
          <w:szCs w:val="20"/>
        </w:rPr>
        <w:footnoteRef/>
      </w:r>
      <w:r w:rsidRPr="00EF0751">
        <w:rPr>
          <w:rFonts w:ascii="Garamond" w:hAnsi="Garamond"/>
          <w:szCs w:val="20"/>
          <w:lang w:val="en-US"/>
        </w:rPr>
        <w:t>&lt;letter&gt; or &lt;email&gt;</w:t>
      </w:r>
      <w:r w:rsidRPr="00EF0751">
        <w:rPr>
          <w:rFonts w:ascii="Garamond" w:hAnsi="Garamond"/>
          <w:szCs w:val="20"/>
        </w:rPr>
        <w:t>(whichever is applicable)</w:t>
      </w:r>
    </w:p>
  </w:footnote>
  <w:footnote w:id="27">
    <w:p w:rsidR="00F66AF8" w:rsidRPr="00EF0751" w:rsidRDefault="00F66AF8" w:rsidP="00C1786E">
      <w:pPr>
        <w:pStyle w:val="FootnoteText"/>
        <w:spacing w:after="0"/>
        <w:rPr>
          <w:rFonts w:ascii="Garamond" w:hAnsi="Garamond"/>
          <w:szCs w:val="20"/>
          <w:lang w:val="en-US"/>
        </w:rPr>
      </w:pPr>
      <w:r w:rsidRPr="00EF0751">
        <w:rPr>
          <w:rStyle w:val="FootnoteReference"/>
          <w:rFonts w:ascii="Garamond" w:hAnsi="Garamond"/>
          <w:szCs w:val="20"/>
        </w:rPr>
        <w:footnoteRef/>
      </w:r>
      <w:r w:rsidRPr="00EF0751">
        <w:rPr>
          <w:rFonts w:ascii="Garamond" w:hAnsi="Garamond"/>
          <w:szCs w:val="20"/>
          <w:lang w:val="en-US"/>
        </w:rPr>
        <w:t>Letter number or&lt;nil&gt;</w:t>
      </w:r>
      <w:r w:rsidRPr="00EF0751">
        <w:rPr>
          <w:rFonts w:ascii="Garamond" w:hAnsi="Garamond"/>
          <w:szCs w:val="20"/>
        </w:rPr>
        <w:t>(whichever is applicable)</w:t>
      </w:r>
    </w:p>
  </w:footnote>
  <w:footnote w:id="28">
    <w:p w:rsidR="00F66AF8" w:rsidRPr="00EF0751" w:rsidRDefault="00F66AF8" w:rsidP="004F38D1">
      <w:pPr>
        <w:pStyle w:val="FootnoteText"/>
        <w:spacing w:after="0"/>
        <w:rPr>
          <w:rFonts w:ascii="Garamond" w:hAnsi="Garamond"/>
          <w:szCs w:val="20"/>
          <w:lang w:val="en-US"/>
        </w:rPr>
      </w:pPr>
      <w:r w:rsidRPr="00EF0751">
        <w:rPr>
          <w:rStyle w:val="FootnoteReference"/>
          <w:rFonts w:ascii="Garamond" w:hAnsi="Garamond"/>
          <w:szCs w:val="20"/>
        </w:rPr>
        <w:footnoteRef/>
      </w:r>
      <w:r w:rsidRPr="00EF0751">
        <w:rPr>
          <w:rFonts w:ascii="Garamond" w:hAnsi="Garamond"/>
          <w:szCs w:val="20"/>
          <w:lang w:val="en-US"/>
        </w:rPr>
        <w:t>Date of letter/email</w:t>
      </w:r>
    </w:p>
  </w:footnote>
  <w:footnote w:id="29">
    <w:p w:rsidR="00B76EA9" w:rsidRPr="00B76EA9" w:rsidRDefault="00B76EA9" w:rsidP="00B76EA9">
      <w:pPr>
        <w:pStyle w:val="FootnoteText"/>
        <w:spacing w:after="0"/>
        <w:rPr>
          <w:lang w:val="en-US"/>
        </w:rPr>
      </w:pPr>
      <w:r>
        <w:rPr>
          <w:rStyle w:val="FootnoteReference"/>
        </w:rPr>
        <w:footnoteRef/>
      </w:r>
      <w:r>
        <w:t xml:space="preserve"> </w:t>
      </w:r>
      <w:r w:rsidRPr="00B76EA9">
        <w:rPr>
          <w:rFonts w:ascii="Garamond" w:hAnsi="Garamond"/>
          <w:szCs w:val="20"/>
          <w:lang w:val="en-US"/>
        </w:rPr>
        <w:t>This is not applicable in case of existing requesting entity</w:t>
      </w:r>
    </w:p>
  </w:footnote>
  <w:footnote w:id="30">
    <w:p w:rsidR="00D30F40" w:rsidRPr="00D30F40" w:rsidRDefault="00D30F40" w:rsidP="00D30F40">
      <w:pPr>
        <w:pStyle w:val="FootnoteText"/>
        <w:spacing w:after="0"/>
        <w:rPr>
          <w:lang w:val="en-US"/>
        </w:rPr>
      </w:pPr>
      <w:r>
        <w:rPr>
          <w:rStyle w:val="FootnoteReference"/>
        </w:rPr>
        <w:footnoteRef/>
      </w:r>
      <w:r>
        <w:t xml:space="preserve"> </w:t>
      </w:r>
      <w:r w:rsidRPr="00D30F40">
        <w:rPr>
          <w:rFonts w:ascii="Garamond" w:hAnsi="Garamond"/>
          <w:szCs w:val="20"/>
          <w:lang w:val="en-US"/>
        </w:rPr>
        <w:t>This is not applicable in case of existing requesting entity</w:t>
      </w:r>
    </w:p>
  </w:footnote>
  <w:footnote w:id="31">
    <w:p w:rsidR="002954F9" w:rsidRPr="002954F9" w:rsidRDefault="002954F9" w:rsidP="002954F9">
      <w:pPr>
        <w:pStyle w:val="FootnoteText"/>
        <w:spacing w:after="0"/>
        <w:rPr>
          <w:lang w:val="en-US"/>
        </w:rPr>
      </w:pPr>
      <w:r>
        <w:rPr>
          <w:rStyle w:val="FootnoteReference"/>
        </w:rPr>
        <w:footnoteRef/>
      </w:r>
      <w:r>
        <w:t xml:space="preserve"> </w:t>
      </w:r>
      <w:r w:rsidRPr="002954F9">
        <w:rPr>
          <w:rFonts w:ascii="Garamond" w:hAnsi="Garamond"/>
          <w:szCs w:val="20"/>
          <w:lang w:val="en-US"/>
        </w:rPr>
        <w:t>This is not applicable in case of existing requesting entity</w:t>
      </w:r>
    </w:p>
  </w:footnote>
  <w:footnote w:id="32">
    <w:p w:rsidR="00F66AF8" w:rsidRPr="00EF0751" w:rsidRDefault="00F66AF8" w:rsidP="004F38D1">
      <w:pPr>
        <w:pStyle w:val="FootnoteText"/>
        <w:rPr>
          <w:rFonts w:ascii="Garamond" w:hAnsi="Garamond"/>
          <w:szCs w:val="20"/>
          <w:lang w:val="en-US"/>
        </w:rPr>
      </w:pPr>
      <w:r w:rsidRPr="00EF0751">
        <w:rPr>
          <w:rStyle w:val="FootnoteReference"/>
          <w:rFonts w:ascii="Garamond" w:hAnsi="Garamond"/>
          <w:szCs w:val="20"/>
        </w:rPr>
        <w:footnoteRef/>
      </w:r>
      <w:r w:rsidRPr="00EF0751">
        <w:rPr>
          <w:rFonts w:ascii="Garamond" w:hAnsi="Garamond"/>
          <w:szCs w:val="20"/>
        </w:rPr>
        <w:t xml:space="preserve"> Omit if e-KYC Authentication facility is not applied for</w:t>
      </w:r>
    </w:p>
  </w:footnote>
  <w:footnote w:id="33">
    <w:p w:rsidR="003B1AC2" w:rsidRPr="003B1AC2" w:rsidRDefault="003B1AC2" w:rsidP="003923D8">
      <w:pPr>
        <w:pStyle w:val="FootnoteText"/>
        <w:spacing w:after="0"/>
        <w:rPr>
          <w:lang w:val="en-US"/>
        </w:rPr>
      </w:pPr>
      <w:r>
        <w:rPr>
          <w:rStyle w:val="FootnoteReference"/>
        </w:rPr>
        <w:footnoteRef/>
      </w:r>
      <w:r>
        <w:t xml:space="preserve"> </w:t>
      </w:r>
      <w:r w:rsidRPr="003923D8">
        <w:rPr>
          <w:rFonts w:ascii="Garamond" w:hAnsi="Garamond"/>
          <w:lang w:val="en-US"/>
        </w:rPr>
        <w:t>This is not applicable in case of existing requesting entity</w:t>
      </w:r>
    </w:p>
  </w:footnote>
  <w:footnote w:id="34">
    <w:p w:rsidR="00F66AF8" w:rsidRPr="00EF0751" w:rsidRDefault="00F66AF8">
      <w:pPr>
        <w:pStyle w:val="FootnoteText"/>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rPr>
        <w:t>Omit this paragraph if Annex 3 includes reference to e-KYC Aadhaar Authentication facility.</w:t>
      </w:r>
    </w:p>
  </w:footnote>
  <w:footnote w:id="35">
    <w:p w:rsidR="00F66AF8" w:rsidRPr="00EF0751" w:rsidRDefault="00F66AF8" w:rsidP="00305213">
      <w:pPr>
        <w:pStyle w:val="FootnoteText"/>
        <w:spacing w:after="0"/>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rPr>
        <w:t>Name of the Second Party</w:t>
      </w:r>
    </w:p>
  </w:footnote>
  <w:footnote w:id="36">
    <w:p w:rsidR="00F66AF8" w:rsidRPr="00EF0751" w:rsidRDefault="00F66AF8" w:rsidP="00292703">
      <w:pPr>
        <w:pStyle w:val="FootnoteText"/>
        <w:spacing w:after="0"/>
        <w:rPr>
          <w:rFonts w:ascii="Garamond" w:hAnsi="Garamond"/>
          <w:szCs w:val="20"/>
        </w:rPr>
      </w:pPr>
      <w:r w:rsidRPr="00EF0751">
        <w:rPr>
          <w:rFonts w:ascii="Garamond" w:hAnsi="Garamond"/>
          <w:szCs w:val="20"/>
          <w:vertAlign w:val="superscript"/>
        </w:rPr>
        <w:footnoteRef/>
      </w:r>
      <w:r w:rsidRPr="00EF0751">
        <w:rPr>
          <w:rFonts w:ascii="Garamond" w:hAnsi="Garamond"/>
          <w:szCs w:val="20"/>
        </w:rPr>
        <w:t>Address of the Second Party</w:t>
      </w:r>
    </w:p>
  </w:footnote>
  <w:footnote w:id="37">
    <w:p w:rsidR="00F66AF8" w:rsidRPr="00EF0751" w:rsidRDefault="00F66AF8">
      <w:pPr>
        <w:pStyle w:val="FootnoteText"/>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rPr>
        <w:t>Full name and full designation of the contact person of the Second Party</w:t>
      </w:r>
    </w:p>
  </w:footnote>
  <w:footnote w:id="38">
    <w:p w:rsidR="00F66AF8" w:rsidRPr="00EF0751" w:rsidRDefault="00F66AF8" w:rsidP="00737618">
      <w:pPr>
        <w:pStyle w:val="FootnoteText"/>
        <w:spacing w:after="0"/>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lang w:val="en-IN"/>
        </w:rPr>
        <w:t>Name and designation</w:t>
      </w:r>
    </w:p>
  </w:footnote>
  <w:footnote w:id="39">
    <w:p w:rsidR="00F66AF8" w:rsidRPr="00EF0751" w:rsidRDefault="00F66AF8" w:rsidP="00737618">
      <w:pPr>
        <w:pStyle w:val="FootnoteText"/>
        <w:spacing w:after="0"/>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rPr>
        <w:t xml:space="preserve"> Name of the Second Party</w:t>
      </w:r>
    </w:p>
  </w:footnote>
  <w:footnote w:id="40">
    <w:p w:rsidR="00F66AF8" w:rsidRPr="00EF0751" w:rsidRDefault="00F66AF8" w:rsidP="00737618">
      <w:pPr>
        <w:pStyle w:val="FootnoteText"/>
        <w:spacing w:after="0"/>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lang w:val="en-IN"/>
        </w:rPr>
        <w:t>Designation</w:t>
      </w:r>
    </w:p>
  </w:footnote>
  <w:footnote w:id="41">
    <w:p w:rsidR="00F66AF8" w:rsidRPr="00EF0751" w:rsidRDefault="00F66AF8" w:rsidP="00737618">
      <w:pPr>
        <w:pStyle w:val="FootnoteText"/>
        <w:spacing w:after="0"/>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lang w:val="en-IN"/>
        </w:rPr>
        <w:t>Signature with seal / stamp of office</w:t>
      </w:r>
    </w:p>
  </w:footnote>
  <w:footnote w:id="42">
    <w:p w:rsidR="00F66AF8" w:rsidRPr="00EF0751" w:rsidRDefault="00F66AF8" w:rsidP="00737618">
      <w:pPr>
        <w:pStyle w:val="FootnoteText"/>
        <w:spacing w:after="0"/>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rPr>
        <w:t xml:space="preserve"> Signature of witness 1</w:t>
      </w:r>
    </w:p>
  </w:footnote>
  <w:footnote w:id="43">
    <w:p w:rsidR="00F66AF8" w:rsidRPr="00EF0751" w:rsidRDefault="00F66AF8" w:rsidP="00737618">
      <w:pPr>
        <w:pStyle w:val="FootnoteText"/>
        <w:spacing w:after="0"/>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rPr>
        <w:t xml:space="preserve"> Signature of witness 2</w:t>
      </w:r>
    </w:p>
  </w:footnote>
  <w:footnote w:id="44">
    <w:p w:rsidR="00F66AF8" w:rsidRPr="00EF0751" w:rsidRDefault="00F66AF8" w:rsidP="00737618">
      <w:pPr>
        <w:pStyle w:val="FootnoteText"/>
        <w:spacing w:after="0"/>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lang w:val="en-IN"/>
        </w:rPr>
        <w:t>Name of witness 1</w:t>
      </w:r>
    </w:p>
  </w:footnote>
  <w:footnote w:id="45">
    <w:p w:rsidR="00F66AF8" w:rsidRPr="00EF0751" w:rsidRDefault="00F66AF8" w:rsidP="00737618">
      <w:pPr>
        <w:pStyle w:val="FootnoteText"/>
        <w:spacing w:after="0"/>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lang w:val="en-IN"/>
        </w:rPr>
        <w:t>Name of witness 2</w:t>
      </w:r>
    </w:p>
  </w:footnote>
  <w:footnote w:id="46">
    <w:p w:rsidR="00F66AF8" w:rsidRPr="00EF0751" w:rsidRDefault="00F66AF8" w:rsidP="00EA26E1">
      <w:pPr>
        <w:pStyle w:val="FootnoteText"/>
        <w:spacing w:after="0"/>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lang w:val="en-IN"/>
        </w:rPr>
        <w:t>Address of witness 1</w:t>
      </w:r>
    </w:p>
  </w:footnote>
  <w:footnote w:id="47">
    <w:p w:rsidR="00F66AF8" w:rsidRPr="00EF0751" w:rsidRDefault="00F66AF8" w:rsidP="00EA26E1">
      <w:pPr>
        <w:pStyle w:val="FootnoteText"/>
        <w:rPr>
          <w:rFonts w:ascii="Garamond" w:hAnsi="Garamond"/>
          <w:szCs w:val="20"/>
          <w:lang w:val="en-IN"/>
        </w:rPr>
      </w:pPr>
      <w:r w:rsidRPr="00EF0751">
        <w:rPr>
          <w:rStyle w:val="FootnoteReference"/>
          <w:rFonts w:ascii="Garamond" w:hAnsi="Garamond"/>
          <w:szCs w:val="20"/>
        </w:rPr>
        <w:footnoteRef/>
      </w:r>
      <w:r w:rsidRPr="00EF0751">
        <w:rPr>
          <w:rFonts w:ascii="Garamond" w:hAnsi="Garamond"/>
          <w:szCs w:val="20"/>
          <w:lang w:val="en-IN"/>
        </w:rPr>
        <w:t>Address of witness 2</w:t>
      </w:r>
    </w:p>
  </w:footnote>
  <w:footnote w:id="48">
    <w:p w:rsidR="00F66AF8" w:rsidRPr="00EF0751" w:rsidRDefault="00F66AF8" w:rsidP="00325758">
      <w:pPr>
        <w:pStyle w:val="FootnoteText"/>
        <w:ind w:left="284" w:hanging="284"/>
        <w:jc w:val="both"/>
        <w:rPr>
          <w:rFonts w:ascii="Garamond" w:hAnsi="Garamond"/>
          <w:szCs w:val="20"/>
          <w:lang w:val="en-US"/>
        </w:rPr>
      </w:pPr>
      <w:r w:rsidRPr="00EF0751">
        <w:rPr>
          <w:rStyle w:val="FootnoteReference"/>
          <w:rFonts w:ascii="Garamond" w:hAnsi="Garamond"/>
          <w:szCs w:val="20"/>
        </w:rPr>
        <w:footnoteRef/>
      </w:r>
      <w:r w:rsidRPr="00EF0751">
        <w:rPr>
          <w:rFonts w:ascii="Garamond" w:eastAsia="Times New Roman" w:hAnsi="Garamond"/>
          <w:color w:val="000000"/>
          <w:szCs w:val="20"/>
        </w:rPr>
        <w:t xml:space="preserve">Application form for </w:t>
      </w:r>
      <w:r w:rsidRPr="00EF0751">
        <w:rPr>
          <w:rFonts w:ascii="Garamond" w:eastAsia="Times New Roman" w:hAnsi="Garamond"/>
          <w:color w:val="000000"/>
          <w:szCs w:val="20"/>
          <w:lang w:val="en-US"/>
        </w:rPr>
        <w:t xml:space="preserve">Appointment as AUA and KUA, </w:t>
      </w:r>
      <w:r w:rsidRPr="00EF0751">
        <w:rPr>
          <w:rFonts w:ascii="Garamond" w:eastAsia="Times New Roman" w:hAnsi="Garamond"/>
          <w:color w:val="000000"/>
          <w:szCs w:val="20"/>
        </w:rPr>
        <w:t xml:space="preserve">submitted by the applicant, duly filled in, </w:t>
      </w:r>
      <w:r w:rsidRPr="00EF0751">
        <w:rPr>
          <w:rFonts w:ascii="Garamond" w:eastAsia="Times New Roman" w:hAnsi="Garamond"/>
          <w:color w:val="000000"/>
          <w:szCs w:val="20"/>
          <w:u w:val="single"/>
        </w:rPr>
        <w:t>along with the correspondence in this regard with UIDAI</w:t>
      </w:r>
      <w:r w:rsidRPr="00EF0751">
        <w:rPr>
          <w:rFonts w:ascii="Garamond" w:eastAsia="Times New Roman" w:hAnsi="Garamond"/>
          <w:color w:val="000000"/>
          <w:szCs w:val="20"/>
        </w:rPr>
        <w:t>, to be added as Annex 1 [</w:t>
      </w:r>
      <w:r w:rsidRPr="00EF0751">
        <w:rPr>
          <w:rFonts w:ascii="Garamond" w:eastAsia="Times New Roman" w:hAnsi="Garamond"/>
          <w:i/>
          <w:iCs/>
          <w:color w:val="000000"/>
          <w:szCs w:val="20"/>
        </w:rPr>
        <w:t xml:space="preserve">see </w:t>
      </w:r>
      <w:r w:rsidRPr="00EF0751">
        <w:rPr>
          <w:rFonts w:ascii="Garamond" w:eastAsia="Times New Roman" w:hAnsi="Garamond"/>
          <w:color w:val="000000"/>
          <w:szCs w:val="20"/>
        </w:rPr>
        <w:t>item (1) of sub-clause (i) of clause (b) of paragraph 1.1.1 of the Agreement]</w:t>
      </w:r>
    </w:p>
  </w:footnote>
  <w:footnote w:id="49">
    <w:p w:rsidR="00F66AF8" w:rsidRPr="00EF0751" w:rsidRDefault="00F66AF8" w:rsidP="00F66AF8">
      <w:pPr>
        <w:pStyle w:val="FootnoteText"/>
        <w:ind w:left="142" w:hanging="142"/>
        <w:jc w:val="both"/>
        <w:rPr>
          <w:rFonts w:ascii="Garamond" w:hAnsi="Garamond"/>
          <w:lang w:val="en-US"/>
        </w:rPr>
      </w:pPr>
      <w:r w:rsidRPr="00EF0751">
        <w:rPr>
          <w:rStyle w:val="FootnoteReference"/>
          <w:rFonts w:ascii="Garamond" w:hAnsi="Garamond"/>
        </w:rPr>
        <w:footnoteRef/>
      </w:r>
      <w:r w:rsidRPr="00EF0751">
        <w:rPr>
          <w:rFonts w:ascii="Garamond" w:eastAsia="Times New Roman" w:hAnsi="Garamond"/>
          <w:color w:val="000000"/>
          <w:szCs w:val="20"/>
        </w:rPr>
        <w:t>Declaration by the Authentication Service Agency/Agencies agreeing to provide its/their secure network connectivity and related services for the performance of authentication by the applicant, to be added as Annex 2 [</w:t>
      </w:r>
      <w:r w:rsidRPr="00EF0751">
        <w:rPr>
          <w:rFonts w:ascii="Garamond" w:eastAsia="Times New Roman" w:hAnsi="Garamond"/>
          <w:i/>
          <w:iCs/>
          <w:color w:val="000000"/>
          <w:szCs w:val="20"/>
        </w:rPr>
        <w:t xml:space="preserve">see </w:t>
      </w:r>
      <w:r w:rsidRPr="00EF0751">
        <w:rPr>
          <w:rFonts w:ascii="Garamond" w:eastAsia="Times New Roman" w:hAnsi="Garamond"/>
          <w:color w:val="000000"/>
          <w:szCs w:val="20"/>
        </w:rPr>
        <w:t>item (2) of sub-clause (i) of clause (b) of paragraph 1.1.1 of the Agreement]</w:t>
      </w:r>
    </w:p>
  </w:footnote>
  <w:footnote w:id="50">
    <w:p w:rsidR="00F66AF8" w:rsidRPr="00EF0751" w:rsidRDefault="00F66AF8" w:rsidP="00F155DB">
      <w:pPr>
        <w:pStyle w:val="FootnoteText"/>
        <w:ind w:left="142" w:hanging="142"/>
        <w:jc w:val="both"/>
        <w:rPr>
          <w:rFonts w:ascii="Garamond" w:hAnsi="Garamond"/>
          <w:lang w:val="en-US"/>
        </w:rPr>
      </w:pPr>
      <w:r w:rsidRPr="00EF0751">
        <w:rPr>
          <w:rStyle w:val="FootnoteReference"/>
          <w:rFonts w:ascii="Garamond" w:hAnsi="Garamond"/>
        </w:rPr>
        <w:footnoteRef/>
      </w:r>
      <w:r>
        <w:rPr>
          <w:rFonts w:ascii="Garamond" w:hAnsi="Garamond"/>
        </w:rPr>
        <w:t>L</w:t>
      </w:r>
      <w:r w:rsidRPr="00EF0751">
        <w:rPr>
          <w:rFonts w:ascii="Garamond" w:hAnsi="Garamond"/>
        </w:rPr>
        <w:t>etter conveying in-principle approval to appoint the applicant as an AUA</w:t>
      </w:r>
      <w:r w:rsidRPr="00EF0751">
        <w:rPr>
          <w:rFonts w:ascii="Garamond" w:eastAsia="Times New Roman" w:hAnsi="Garamond"/>
          <w:color w:val="000000"/>
          <w:szCs w:val="20"/>
        </w:rPr>
        <w:t>, to be added as Annex 3 [</w:t>
      </w:r>
      <w:r w:rsidRPr="00EF0751">
        <w:rPr>
          <w:rFonts w:ascii="Garamond" w:eastAsia="Times New Roman" w:hAnsi="Garamond"/>
          <w:i/>
          <w:iCs/>
          <w:color w:val="000000"/>
          <w:szCs w:val="20"/>
        </w:rPr>
        <w:t xml:space="preserve">see </w:t>
      </w:r>
      <w:r w:rsidRPr="00EF0751">
        <w:rPr>
          <w:rFonts w:ascii="Garamond" w:eastAsia="Times New Roman" w:hAnsi="Garamond"/>
          <w:color w:val="000000"/>
          <w:szCs w:val="20"/>
        </w:rPr>
        <w:t>sub-clause (ii) of clause (b) of paragraph 1.1.1 of the Agreement]</w:t>
      </w:r>
    </w:p>
  </w:footnote>
  <w:footnote w:id="51">
    <w:p w:rsidR="00F66AF8" w:rsidRPr="009E37C4" w:rsidRDefault="00F66AF8" w:rsidP="00F155DB">
      <w:pPr>
        <w:pStyle w:val="FootnoteText"/>
        <w:ind w:left="142" w:hanging="142"/>
        <w:jc w:val="both"/>
        <w:rPr>
          <w:rFonts w:ascii="Garamond" w:hAnsi="Garamond"/>
          <w:szCs w:val="20"/>
          <w:lang w:val="en-US"/>
        </w:rPr>
      </w:pPr>
      <w:r w:rsidRPr="00F155DB">
        <w:rPr>
          <w:rStyle w:val="FootnoteReference"/>
          <w:rFonts w:ascii="Garamond" w:hAnsi="Garamond"/>
          <w:szCs w:val="20"/>
        </w:rPr>
        <w:footnoteRef/>
      </w:r>
      <w:r>
        <w:rPr>
          <w:rFonts w:ascii="Garamond" w:hAnsi="Garamond"/>
          <w:szCs w:val="20"/>
        </w:rPr>
        <w:t>R</w:t>
      </w:r>
      <w:r w:rsidRPr="00F155DB">
        <w:rPr>
          <w:rFonts w:ascii="Garamond" w:hAnsi="Garamond"/>
          <w:szCs w:val="20"/>
        </w:rPr>
        <w:t xml:space="preserve">eport of verification </w:t>
      </w:r>
      <w:r w:rsidRPr="00766515">
        <w:rPr>
          <w:rFonts w:ascii="Garamond" w:hAnsi="Garamond"/>
          <w:szCs w:val="20"/>
        </w:rPr>
        <w:t xml:space="preserve">done by </w:t>
      </w:r>
      <w:r>
        <w:rPr>
          <w:rFonts w:ascii="Garamond" w:hAnsi="Garamond"/>
          <w:szCs w:val="20"/>
        </w:rPr>
        <w:t xml:space="preserve">UIDAI-appointed </w:t>
      </w:r>
      <w:r w:rsidRPr="00766515">
        <w:rPr>
          <w:rFonts w:ascii="Garamond" w:hAnsi="Garamond"/>
          <w:szCs w:val="20"/>
        </w:rPr>
        <w:t>independent audit agency</w:t>
      </w:r>
      <w:r>
        <w:rPr>
          <w:rFonts w:ascii="Garamond" w:hAnsi="Garamond"/>
          <w:szCs w:val="20"/>
        </w:rPr>
        <w:t xml:space="preserve">, </w:t>
      </w:r>
      <w:r w:rsidRPr="00F155DB">
        <w:rPr>
          <w:rFonts w:ascii="Garamond" w:hAnsi="Garamond"/>
          <w:szCs w:val="20"/>
        </w:rPr>
        <w:t xml:space="preserve">of the information </w:t>
      </w:r>
      <w:r>
        <w:rPr>
          <w:rFonts w:ascii="Garamond" w:hAnsi="Garamond"/>
          <w:szCs w:val="20"/>
        </w:rPr>
        <w:t>furnished by the applicant (</w:t>
      </w:r>
      <w:r w:rsidRPr="00766515">
        <w:rPr>
          <w:rFonts w:ascii="Garamond" w:hAnsi="Garamond"/>
          <w:szCs w:val="20"/>
        </w:rPr>
        <w:t>including in respect of documents, infrastructure and technological support that the applicant is required to have</w:t>
      </w:r>
      <w:r>
        <w:rPr>
          <w:rFonts w:ascii="Garamond" w:hAnsi="Garamond"/>
          <w:szCs w:val="20"/>
        </w:rPr>
        <w:t>)</w:t>
      </w:r>
      <w:r w:rsidRPr="00766515">
        <w:rPr>
          <w:rFonts w:ascii="Garamond" w:hAnsi="Garamond"/>
          <w:szCs w:val="20"/>
        </w:rPr>
        <w:t>,</w:t>
      </w:r>
      <w:r w:rsidRPr="00F155DB">
        <w:rPr>
          <w:rFonts w:ascii="Garamond" w:hAnsi="Garamond"/>
          <w:szCs w:val="20"/>
        </w:rPr>
        <w:t>as per the checklist</w:t>
      </w:r>
      <w:r>
        <w:rPr>
          <w:rFonts w:ascii="Garamond" w:hAnsi="Garamond"/>
          <w:szCs w:val="20"/>
        </w:rPr>
        <w:t xml:space="preserve"> for such verification</w:t>
      </w:r>
      <w:r w:rsidRPr="00F155DB">
        <w:rPr>
          <w:rFonts w:ascii="Garamond" w:eastAsia="Times New Roman" w:hAnsi="Garamond"/>
          <w:color w:val="000000"/>
          <w:szCs w:val="20"/>
        </w:rPr>
        <w:t>, to be added as Annex 4 [</w:t>
      </w:r>
      <w:r w:rsidRPr="00F155DB">
        <w:rPr>
          <w:rFonts w:ascii="Garamond" w:eastAsia="Times New Roman" w:hAnsi="Garamond"/>
          <w:i/>
          <w:iCs/>
          <w:color w:val="000000"/>
          <w:szCs w:val="20"/>
        </w:rPr>
        <w:t xml:space="preserve">see </w:t>
      </w:r>
      <w:r w:rsidRPr="00F155DB">
        <w:rPr>
          <w:rFonts w:ascii="Garamond" w:eastAsia="Times New Roman" w:hAnsi="Garamond"/>
          <w:color w:val="000000"/>
          <w:szCs w:val="20"/>
        </w:rPr>
        <w:t>sub-clause (iii) of clause (b) of paragraph 1.1.1 of the Agreement</w:t>
      </w:r>
      <w:r>
        <w:rPr>
          <w:rFonts w:ascii="Garamond" w:eastAsia="Times New Roman" w:hAnsi="Garamond"/>
          <w:color w:val="000000"/>
          <w:szCs w:val="20"/>
        </w:rPr>
        <w:t xml:space="preserve">, read with </w:t>
      </w:r>
      <w:r w:rsidRPr="00F155DB">
        <w:rPr>
          <w:rFonts w:ascii="Garamond" w:hAnsi="Garamond"/>
          <w:szCs w:val="20"/>
        </w:rPr>
        <w:t xml:space="preserve">item (I) of sub-clause (ii) </w:t>
      </w:r>
      <w:r>
        <w:rPr>
          <w:rFonts w:ascii="Garamond" w:hAnsi="Garamond"/>
          <w:i/>
          <w:iCs/>
          <w:szCs w:val="20"/>
        </w:rPr>
        <w:t>ibid.</w:t>
      </w:r>
      <w:r>
        <w:rPr>
          <w:rFonts w:ascii="Garamond" w:hAnsi="Garamond"/>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979"/>
    <w:multiLevelType w:val="hybridMultilevel"/>
    <w:tmpl w:val="42621C06"/>
    <w:lvl w:ilvl="0" w:tplc="DA0A2AC8">
      <w:start w:val="1"/>
      <w:numFmt w:val="decimal"/>
      <w:lvlText w:val="(%1)"/>
      <w:lvlJc w:val="left"/>
      <w:pPr>
        <w:ind w:left="2705" w:hanging="360"/>
      </w:pPr>
      <w:rPr>
        <w:rFonts w:hint="default"/>
      </w:rPr>
    </w:lvl>
    <w:lvl w:ilvl="1" w:tplc="40090019" w:tentative="1">
      <w:start w:val="1"/>
      <w:numFmt w:val="lowerLetter"/>
      <w:lvlText w:val="%2."/>
      <w:lvlJc w:val="left"/>
      <w:pPr>
        <w:ind w:left="3425" w:hanging="360"/>
      </w:pPr>
    </w:lvl>
    <w:lvl w:ilvl="2" w:tplc="4009001B" w:tentative="1">
      <w:start w:val="1"/>
      <w:numFmt w:val="lowerRoman"/>
      <w:lvlText w:val="%3."/>
      <w:lvlJc w:val="right"/>
      <w:pPr>
        <w:ind w:left="4145" w:hanging="180"/>
      </w:pPr>
    </w:lvl>
    <w:lvl w:ilvl="3" w:tplc="4009000F" w:tentative="1">
      <w:start w:val="1"/>
      <w:numFmt w:val="decimal"/>
      <w:lvlText w:val="%4."/>
      <w:lvlJc w:val="left"/>
      <w:pPr>
        <w:ind w:left="4865" w:hanging="360"/>
      </w:pPr>
    </w:lvl>
    <w:lvl w:ilvl="4" w:tplc="40090019" w:tentative="1">
      <w:start w:val="1"/>
      <w:numFmt w:val="lowerLetter"/>
      <w:lvlText w:val="%5."/>
      <w:lvlJc w:val="left"/>
      <w:pPr>
        <w:ind w:left="5585" w:hanging="360"/>
      </w:pPr>
    </w:lvl>
    <w:lvl w:ilvl="5" w:tplc="4009001B" w:tentative="1">
      <w:start w:val="1"/>
      <w:numFmt w:val="lowerRoman"/>
      <w:lvlText w:val="%6."/>
      <w:lvlJc w:val="right"/>
      <w:pPr>
        <w:ind w:left="6305" w:hanging="180"/>
      </w:pPr>
    </w:lvl>
    <w:lvl w:ilvl="6" w:tplc="4009000F" w:tentative="1">
      <w:start w:val="1"/>
      <w:numFmt w:val="decimal"/>
      <w:lvlText w:val="%7."/>
      <w:lvlJc w:val="left"/>
      <w:pPr>
        <w:ind w:left="7025" w:hanging="360"/>
      </w:pPr>
    </w:lvl>
    <w:lvl w:ilvl="7" w:tplc="40090019" w:tentative="1">
      <w:start w:val="1"/>
      <w:numFmt w:val="lowerLetter"/>
      <w:lvlText w:val="%8."/>
      <w:lvlJc w:val="left"/>
      <w:pPr>
        <w:ind w:left="7745" w:hanging="360"/>
      </w:pPr>
    </w:lvl>
    <w:lvl w:ilvl="8" w:tplc="4009001B" w:tentative="1">
      <w:start w:val="1"/>
      <w:numFmt w:val="lowerRoman"/>
      <w:lvlText w:val="%9."/>
      <w:lvlJc w:val="right"/>
      <w:pPr>
        <w:ind w:left="8465" w:hanging="180"/>
      </w:pPr>
    </w:lvl>
  </w:abstractNum>
  <w:abstractNum w:abstractNumId="1">
    <w:nsid w:val="01EA212E"/>
    <w:multiLevelType w:val="hybridMultilevel"/>
    <w:tmpl w:val="4CEA06D8"/>
    <w:lvl w:ilvl="0" w:tplc="C4CE8B0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3A1A06"/>
    <w:multiLevelType w:val="multilevel"/>
    <w:tmpl w:val="33082544"/>
    <w:lvl w:ilvl="0">
      <w:start w:val="3"/>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3">
    <w:nsid w:val="0F2352EA"/>
    <w:multiLevelType w:val="hybridMultilevel"/>
    <w:tmpl w:val="3CC6C77A"/>
    <w:lvl w:ilvl="0" w:tplc="1A7ECCE0">
      <w:start w:val="1"/>
      <w:numFmt w:val="lowerLetter"/>
      <w:lvlText w:val="(%1)"/>
      <w:lvlJc w:val="left"/>
      <w:pPr>
        <w:ind w:left="715"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35" w:hanging="360"/>
      </w:pPr>
    </w:lvl>
    <w:lvl w:ilvl="2" w:tplc="0809001B" w:tentative="1">
      <w:start w:val="1"/>
      <w:numFmt w:val="lowerRoman"/>
      <w:lvlText w:val="%3."/>
      <w:lvlJc w:val="right"/>
      <w:pPr>
        <w:ind w:left="2155" w:hanging="180"/>
      </w:pPr>
    </w:lvl>
    <w:lvl w:ilvl="3" w:tplc="0809000F" w:tentative="1">
      <w:start w:val="1"/>
      <w:numFmt w:val="decimal"/>
      <w:lvlText w:val="%4."/>
      <w:lvlJc w:val="left"/>
      <w:pPr>
        <w:ind w:left="2875" w:hanging="360"/>
      </w:pPr>
    </w:lvl>
    <w:lvl w:ilvl="4" w:tplc="08090019" w:tentative="1">
      <w:start w:val="1"/>
      <w:numFmt w:val="lowerLetter"/>
      <w:lvlText w:val="%5."/>
      <w:lvlJc w:val="left"/>
      <w:pPr>
        <w:ind w:left="3595" w:hanging="360"/>
      </w:pPr>
    </w:lvl>
    <w:lvl w:ilvl="5" w:tplc="0809001B" w:tentative="1">
      <w:start w:val="1"/>
      <w:numFmt w:val="lowerRoman"/>
      <w:lvlText w:val="%6."/>
      <w:lvlJc w:val="right"/>
      <w:pPr>
        <w:ind w:left="4315" w:hanging="180"/>
      </w:pPr>
    </w:lvl>
    <w:lvl w:ilvl="6" w:tplc="0809000F" w:tentative="1">
      <w:start w:val="1"/>
      <w:numFmt w:val="decimal"/>
      <w:lvlText w:val="%7."/>
      <w:lvlJc w:val="left"/>
      <w:pPr>
        <w:ind w:left="5035" w:hanging="360"/>
      </w:pPr>
    </w:lvl>
    <w:lvl w:ilvl="7" w:tplc="08090019" w:tentative="1">
      <w:start w:val="1"/>
      <w:numFmt w:val="lowerLetter"/>
      <w:lvlText w:val="%8."/>
      <w:lvlJc w:val="left"/>
      <w:pPr>
        <w:ind w:left="5755" w:hanging="360"/>
      </w:pPr>
    </w:lvl>
    <w:lvl w:ilvl="8" w:tplc="0809001B" w:tentative="1">
      <w:start w:val="1"/>
      <w:numFmt w:val="lowerRoman"/>
      <w:lvlText w:val="%9."/>
      <w:lvlJc w:val="right"/>
      <w:pPr>
        <w:ind w:left="6475" w:hanging="180"/>
      </w:pPr>
    </w:lvl>
  </w:abstractNum>
  <w:abstractNum w:abstractNumId="4">
    <w:nsid w:val="10A37141"/>
    <w:multiLevelType w:val="hybridMultilevel"/>
    <w:tmpl w:val="129C391C"/>
    <w:lvl w:ilvl="0" w:tplc="CEF0582E">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12394FB8"/>
    <w:multiLevelType w:val="hybridMultilevel"/>
    <w:tmpl w:val="142C31FE"/>
    <w:lvl w:ilvl="0" w:tplc="C4CE8B0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6D10B49"/>
    <w:multiLevelType w:val="hybridMultilevel"/>
    <w:tmpl w:val="2F8A1BC4"/>
    <w:lvl w:ilvl="0" w:tplc="6E4CF9E0">
      <w:start w:val="1"/>
      <w:numFmt w:val="lowerLetter"/>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6E0FF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3A92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F6FA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7C15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C461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8E66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CCF1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369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19E803DF"/>
    <w:multiLevelType w:val="hybridMultilevel"/>
    <w:tmpl w:val="20B4F506"/>
    <w:lvl w:ilvl="0" w:tplc="9ABC8322">
      <w:start w:val="1"/>
      <w:numFmt w:val="lowerLetter"/>
      <w:lvlText w:val="(%1)"/>
      <w:lvlJc w:val="left"/>
      <w:pPr>
        <w:ind w:left="105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C5EC7B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3447A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68499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52182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0465C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A4D8E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06CC2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1E55B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1A817303"/>
    <w:multiLevelType w:val="hybridMultilevel"/>
    <w:tmpl w:val="1E24B9D6"/>
    <w:lvl w:ilvl="0" w:tplc="BC020A32">
      <w:start w:val="1"/>
      <w:numFmt w:val="lowerLetter"/>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1C4E1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B842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84E4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6E40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1653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E42F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FE43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D81F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1B2178C1"/>
    <w:multiLevelType w:val="hybridMultilevel"/>
    <w:tmpl w:val="B08C7768"/>
    <w:lvl w:ilvl="0" w:tplc="4009000F">
      <w:start w:val="1"/>
      <w:numFmt w:val="decimal"/>
      <w:lvlText w:val="%1."/>
      <w:lvlJc w:val="left"/>
      <w:pPr>
        <w:ind w:left="10"/>
      </w:pPr>
      <w:rPr>
        <w:rFonts w:hint="default"/>
        <w:b w:val="0"/>
        <w:i w:val="0"/>
        <w:strike w:val="0"/>
        <w:dstrike w:val="0"/>
        <w:color w:val="000000"/>
        <w:sz w:val="24"/>
        <w:szCs w:val="24"/>
        <w:u w:val="none" w:color="000000"/>
        <w:bdr w:val="none" w:sz="0" w:space="0" w:color="auto"/>
        <w:shd w:val="clear" w:color="auto" w:fill="auto"/>
        <w:vertAlign w:val="baseline"/>
      </w:rPr>
    </w:lvl>
    <w:lvl w:ilvl="1" w:tplc="0F882E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5681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8666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8E01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9C03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BEF4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4237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2672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1EF960EE"/>
    <w:multiLevelType w:val="hybridMultilevel"/>
    <w:tmpl w:val="A66C2C56"/>
    <w:lvl w:ilvl="0" w:tplc="E4A65888">
      <w:start w:val="1"/>
      <w:numFmt w:val="decimal"/>
      <w:lvlText w:val="(%1)"/>
      <w:lvlJc w:val="left"/>
      <w:pPr>
        <w:ind w:left="10"/>
      </w:pPr>
      <w:rPr>
        <w:rFonts w:hint="default"/>
        <w:b w:val="0"/>
        <w:i w:val="0"/>
        <w:strike w:val="0"/>
        <w:dstrike w:val="0"/>
        <w:color w:val="000000"/>
        <w:sz w:val="24"/>
        <w:szCs w:val="24"/>
        <w:u w:val="none" w:color="000000"/>
        <w:bdr w:val="none" w:sz="0" w:space="0" w:color="auto"/>
        <w:shd w:val="clear" w:color="auto" w:fill="auto"/>
        <w:vertAlign w:val="baseline"/>
      </w:rPr>
    </w:lvl>
    <w:lvl w:ilvl="1" w:tplc="0F882E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5681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8666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8E01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9C03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BEF4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4237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2672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23577657"/>
    <w:multiLevelType w:val="hybridMultilevel"/>
    <w:tmpl w:val="1A3E0AAE"/>
    <w:lvl w:ilvl="0" w:tplc="0EEE1AC6">
      <w:start w:val="1"/>
      <w:numFmt w:val="lowerLetter"/>
      <w:lvlText w:val="(%1)"/>
      <w:lvlJc w:val="left"/>
      <w:pPr>
        <w:ind w:left="105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C44181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78494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102BD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44A7B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98E90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00A00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FC7C4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34F64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23704376"/>
    <w:multiLevelType w:val="hybridMultilevel"/>
    <w:tmpl w:val="2CFC485E"/>
    <w:lvl w:ilvl="0" w:tplc="B3C07D48">
      <w:start w:val="1"/>
      <w:numFmt w:val="lowerLetter"/>
      <w:lvlText w:val="(%1)"/>
      <w:lvlJc w:val="left"/>
      <w:pPr>
        <w:ind w:left="31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E88E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9CCB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7840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E21C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2059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92F4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BE8C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728E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28823EE7"/>
    <w:multiLevelType w:val="hybridMultilevel"/>
    <w:tmpl w:val="B726CC6A"/>
    <w:lvl w:ilvl="0" w:tplc="CF28ACC0">
      <w:start w:val="1"/>
      <w:numFmt w:val="upperRoman"/>
      <w:lvlText w:val="(%1)"/>
      <w:lvlJc w:val="left"/>
      <w:pPr>
        <w:ind w:left="2705" w:hanging="360"/>
      </w:pPr>
      <w:rPr>
        <w:rFonts w:hint="default"/>
      </w:rPr>
    </w:lvl>
    <w:lvl w:ilvl="1" w:tplc="40090019" w:tentative="1">
      <w:start w:val="1"/>
      <w:numFmt w:val="lowerLetter"/>
      <w:lvlText w:val="%2."/>
      <w:lvlJc w:val="left"/>
      <w:pPr>
        <w:ind w:left="3425" w:hanging="360"/>
      </w:pPr>
    </w:lvl>
    <w:lvl w:ilvl="2" w:tplc="4009001B" w:tentative="1">
      <w:start w:val="1"/>
      <w:numFmt w:val="lowerRoman"/>
      <w:lvlText w:val="%3."/>
      <w:lvlJc w:val="right"/>
      <w:pPr>
        <w:ind w:left="4145" w:hanging="180"/>
      </w:pPr>
    </w:lvl>
    <w:lvl w:ilvl="3" w:tplc="4009000F" w:tentative="1">
      <w:start w:val="1"/>
      <w:numFmt w:val="decimal"/>
      <w:lvlText w:val="%4."/>
      <w:lvlJc w:val="left"/>
      <w:pPr>
        <w:ind w:left="4865" w:hanging="360"/>
      </w:pPr>
    </w:lvl>
    <w:lvl w:ilvl="4" w:tplc="40090019" w:tentative="1">
      <w:start w:val="1"/>
      <w:numFmt w:val="lowerLetter"/>
      <w:lvlText w:val="%5."/>
      <w:lvlJc w:val="left"/>
      <w:pPr>
        <w:ind w:left="5585" w:hanging="360"/>
      </w:pPr>
    </w:lvl>
    <w:lvl w:ilvl="5" w:tplc="4009001B" w:tentative="1">
      <w:start w:val="1"/>
      <w:numFmt w:val="lowerRoman"/>
      <w:lvlText w:val="%6."/>
      <w:lvlJc w:val="right"/>
      <w:pPr>
        <w:ind w:left="6305" w:hanging="180"/>
      </w:pPr>
    </w:lvl>
    <w:lvl w:ilvl="6" w:tplc="4009000F" w:tentative="1">
      <w:start w:val="1"/>
      <w:numFmt w:val="decimal"/>
      <w:lvlText w:val="%7."/>
      <w:lvlJc w:val="left"/>
      <w:pPr>
        <w:ind w:left="7025" w:hanging="360"/>
      </w:pPr>
    </w:lvl>
    <w:lvl w:ilvl="7" w:tplc="40090019" w:tentative="1">
      <w:start w:val="1"/>
      <w:numFmt w:val="lowerLetter"/>
      <w:lvlText w:val="%8."/>
      <w:lvlJc w:val="left"/>
      <w:pPr>
        <w:ind w:left="7745" w:hanging="360"/>
      </w:pPr>
    </w:lvl>
    <w:lvl w:ilvl="8" w:tplc="4009001B" w:tentative="1">
      <w:start w:val="1"/>
      <w:numFmt w:val="lowerRoman"/>
      <w:lvlText w:val="%9."/>
      <w:lvlJc w:val="right"/>
      <w:pPr>
        <w:ind w:left="8465" w:hanging="180"/>
      </w:pPr>
    </w:lvl>
  </w:abstractNum>
  <w:abstractNum w:abstractNumId="14">
    <w:nsid w:val="3C247591"/>
    <w:multiLevelType w:val="hybridMultilevel"/>
    <w:tmpl w:val="2B526F4A"/>
    <w:lvl w:ilvl="0" w:tplc="C4CE8B0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0140C42"/>
    <w:multiLevelType w:val="hybridMultilevel"/>
    <w:tmpl w:val="C5A863DE"/>
    <w:lvl w:ilvl="0" w:tplc="C4CE8B0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25F745A"/>
    <w:multiLevelType w:val="hybridMultilevel"/>
    <w:tmpl w:val="C928A7D4"/>
    <w:lvl w:ilvl="0" w:tplc="C4CE8B0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8CB4EE0"/>
    <w:multiLevelType w:val="hybridMultilevel"/>
    <w:tmpl w:val="49C8DEFE"/>
    <w:lvl w:ilvl="0" w:tplc="C4CE8B0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9AC2094"/>
    <w:multiLevelType w:val="hybridMultilevel"/>
    <w:tmpl w:val="317A7CB2"/>
    <w:lvl w:ilvl="0" w:tplc="CF28ACC0">
      <w:start w:val="1"/>
      <w:numFmt w:val="upperRoman"/>
      <w:lvlText w:val="(%1)"/>
      <w:lvlJc w:val="left"/>
      <w:pPr>
        <w:ind w:left="2705" w:hanging="360"/>
      </w:pPr>
      <w:rPr>
        <w:rFonts w:hint="default"/>
      </w:rPr>
    </w:lvl>
    <w:lvl w:ilvl="1" w:tplc="40090019" w:tentative="1">
      <w:start w:val="1"/>
      <w:numFmt w:val="lowerLetter"/>
      <w:lvlText w:val="%2."/>
      <w:lvlJc w:val="left"/>
      <w:pPr>
        <w:ind w:left="3425" w:hanging="360"/>
      </w:pPr>
    </w:lvl>
    <w:lvl w:ilvl="2" w:tplc="4009001B" w:tentative="1">
      <w:start w:val="1"/>
      <w:numFmt w:val="lowerRoman"/>
      <w:lvlText w:val="%3."/>
      <w:lvlJc w:val="right"/>
      <w:pPr>
        <w:ind w:left="4145" w:hanging="180"/>
      </w:pPr>
    </w:lvl>
    <w:lvl w:ilvl="3" w:tplc="4009000F" w:tentative="1">
      <w:start w:val="1"/>
      <w:numFmt w:val="decimal"/>
      <w:lvlText w:val="%4."/>
      <w:lvlJc w:val="left"/>
      <w:pPr>
        <w:ind w:left="4865" w:hanging="360"/>
      </w:pPr>
    </w:lvl>
    <w:lvl w:ilvl="4" w:tplc="40090019" w:tentative="1">
      <w:start w:val="1"/>
      <w:numFmt w:val="lowerLetter"/>
      <w:lvlText w:val="%5."/>
      <w:lvlJc w:val="left"/>
      <w:pPr>
        <w:ind w:left="5585" w:hanging="360"/>
      </w:pPr>
    </w:lvl>
    <w:lvl w:ilvl="5" w:tplc="4009001B" w:tentative="1">
      <w:start w:val="1"/>
      <w:numFmt w:val="lowerRoman"/>
      <w:lvlText w:val="%6."/>
      <w:lvlJc w:val="right"/>
      <w:pPr>
        <w:ind w:left="6305" w:hanging="180"/>
      </w:pPr>
    </w:lvl>
    <w:lvl w:ilvl="6" w:tplc="4009000F" w:tentative="1">
      <w:start w:val="1"/>
      <w:numFmt w:val="decimal"/>
      <w:lvlText w:val="%7."/>
      <w:lvlJc w:val="left"/>
      <w:pPr>
        <w:ind w:left="7025" w:hanging="360"/>
      </w:pPr>
    </w:lvl>
    <w:lvl w:ilvl="7" w:tplc="40090019" w:tentative="1">
      <w:start w:val="1"/>
      <w:numFmt w:val="lowerLetter"/>
      <w:lvlText w:val="%8."/>
      <w:lvlJc w:val="left"/>
      <w:pPr>
        <w:ind w:left="7745" w:hanging="360"/>
      </w:pPr>
    </w:lvl>
    <w:lvl w:ilvl="8" w:tplc="4009001B" w:tentative="1">
      <w:start w:val="1"/>
      <w:numFmt w:val="lowerRoman"/>
      <w:lvlText w:val="%9."/>
      <w:lvlJc w:val="right"/>
      <w:pPr>
        <w:ind w:left="8465" w:hanging="180"/>
      </w:pPr>
    </w:lvl>
  </w:abstractNum>
  <w:abstractNum w:abstractNumId="19">
    <w:nsid w:val="4A991E63"/>
    <w:multiLevelType w:val="hybridMultilevel"/>
    <w:tmpl w:val="46E8B710"/>
    <w:lvl w:ilvl="0" w:tplc="7D5E0682">
      <w:start w:val="1"/>
      <w:numFmt w:val="lowerLetter"/>
      <w:lvlText w:val="(%1)"/>
      <w:lvlJc w:val="left"/>
      <w:pPr>
        <w:ind w:left="105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EF68CF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4C685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B80FA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30858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E8CA7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AE9AC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90C02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06B6E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nsid w:val="4AF72EEC"/>
    <w:multiLevelType w:val="hybridMultilevel"/>
    <w:tmpl w:val="8CD8AEE6"/>
    <w:lvl w:ilvl="0" w:tplc="C4CE8B02">
      <w:start w:val="1"/>
      <w:numFmt w:val="lowerLetter"/>
      <w:lvlText w:val="(%1)"/>
      <w:lvlJc w:val="left"/>
      <w:pPr>
        <w:ind w:left="720" w:hanging="360"/>
      </w:pPr>
      <w:rPr>
        <w:rFonts w:hint="default"/>
      </w:rPr>
    </w:lvl>
    <w:lvl w:ilvl="1" w:tplc="8EDAAE96">
      <w:start w:val="1"/>
      <w:numFmt w:val="lowerRoman"/>
      <w:lvlText w:val="(%2)"/>
      <w:lvlJc w:val="left"/>
      <w:pPr>
        <w:ind w:left="1440" w:hanging="36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EED2C19"/>
    <w:multiLevelType w:val="hybridMultilevel"/>
    <w:tmpl w:val="3AC8604A"/>
    <w:lvl w:ilvl="0" w:tplc="1A7ECCE0">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6A305CA"/>
    <w:multiLevelType w:val="hybridMultilevel"/>
    <w:tmpl w:val="679C22FC"/>
    <w:lvl w:ilvl="0" w:tplc="C4CE8B02">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3">
    <w:nsid w:val="5B52321A"/>
    <w:multiLevelType w:val="hybridMultilevel"/>
    <w:tmpl w:val="9DCE7766"/>
    <w:lvl w:ilvl="0" w:tplc="25D0FE48">
      <w:start w:val="1"/>
      <w:numFmt w:val="lowerLetter"/>
      <w:lvlText w:val="(%1)"/>
      <w:lvlJc w:val="left"/>
      <w:pPr>
        <w:ind w:left="3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A1ADFD6">
      <w:start w:val="1"/>
      <w:numFmt w:val="lowerLetter"/>
      <w:lvlText w:val="%2"/>
      <w:lvlJc w:val="left"/>
      <w:pPr>
        <w:ind w:left="1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300620">
      <w:start w:val="1"/>
      <w:numFmt w:val="lowerRoman"/>
      <w:lvlText w:val="%3"/>
      <w:lvlJc w:val="left"/>
      <w:pPr>
        <w:ind w:left="1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B0F4DA">
      <w:start w:val="1"/>
      <w:numFmt w:val="decimal"/>
      <w:lvlText w:val="%4"/>
      <w:lvlJc w:val="left"/>
      <w:pPr>
        <w:ind w:left="2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326CDE">
      <w:start w:val="1"/>
      <w:numFmt w:val="lowerLetter"/>
      <w:lvlText w:val="%5"/>
      <w:lvlJc w:val="left"/>
      <w:pPr>
        <w:ind w:left="3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B8DD74">
      <w:start w:val="1"/>
      <w:numFmt w:val="lowerRoman"/>
      <w:lvlText w:val="%6"/>
      <w:lvlJc w:val="left"/>
      <w:pPr>
        <w:ind w:left="3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7EC474">
      <w:start w:val="1"/>
      <w:numFmt w:val="decimal"/>
      <w:lvlText w:val="%7"/>
      <w:lvlJc w:val="left"/>
      <w:pPr>
        <w:ind w:left="4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94A118">
      <w:start w:val="1"/>
      <w:numFmt w:val="lowerLetter"/>
      <w:lvlText w:val="%8"/>
      <w:lvlJc w:val="left"/>
      <w:pPr>
        <w:ind w:left="5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6C3A4E">
      <w:start w:val="1"/>
      <w:numFmt w:val="lowerRoman"/>
      <w:lvlText w:val="%9"/>
      <w:lvlJc w:val="left"/>
      <w:pPr>
        <w:ind w:left="6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5DED0C38"/>
    <w:multiLevelType w:val="multilevel"/>
    <w:tmpl w:val="C7941040"/>
    <w:lvl w:ilvl="0">
      <w:start w:val="15"/>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1FD698D"/>
    <w:multiLevelType w:val="hybridMultilevel"/>
    <w:tmpl w:val="6058948C"/>
    <w:lvl w:ilvl="0" w:tplc="E7B23172">
      <w:start w:val="1"/>
      <w:numFmt w:val="lowerRoman"/>
      <w:lvlText w:val="(%1)"/>
      <w:lvlJc w:val="left"/>
      <w:pPr>
        <w:ind w:left="1996" w:hanging="360"/>
      </w:pPr>
      <w:rPr>
        <w:rFonts w:hint="default"/>
      </w:rPr>
    </w:lvl>
    <w:lvl w:ilvl="1" w:tplc="40090019" w:tentative="1">
      <w:start w:val="1"/>
      <w:numFmt w:val="lowerLetter"/>
      <w:lvlText w:val="%2."/>
      <w:lvlJc w:val="left"/>
      <w:pPr>
        <w:ind w:left="2716" w:hanging="360"/>
      </w:pPr>
    </w:lvl>
    <w:lvl w:ilvl="2" w:tplc="4009001B" w:tentative="1">
      <w:start w:val="1"/>
      <w:numFmt w:val="lowerRoman"/>
      <w:lvlText w:val="%3."/>
      <w:lvlJc w:val="right"/>
      <w:pPr>
        <w:ind w:left="3436" w:hanging="180"/>
      </w:pPr>
    </w:lvl>
    <w:lvl w:ilvl="3" w:tplc="4009000F" w:tentative="1">
      <w:start w:val="1"/>
      <w:numFmt w:val="decimal"/>
      <w:lvlText w:val="%4."/>
      <w:lvlJc w:val="left"/>
      <w:pPr>
        <w:ind w:left="4156" w:hanging="360"/>
      </w:pPr>
    </w:lvl>
    <w:lvl w:ilvl="4" w:tplc="40090019" w:tentative="1">
      <w:start w:val="1"/>
      <w:numFmt w:val="lowerLetter"/>
      <w:lvlText w:val="%5."/>
      <w:lvlJc w:val="left"/>
      <w:pPr>
        <w:ind w:left="4876" w:hanging="360"/>
      </w:pPr>
    </w:lvl>
    <w:lvl w:ilvl="5" w:tplc="4009001B" w:tentative="1">
      <w:start w:val="1"/>
      <w:numFmt w:val="lowerRoman"/>
      <w:lvlText w:val="%6."/>
      <w:lvlJc w:val="right"/>
      <w:pPr>
        <w:ind w:left="5596" w:hanging="180"/>
      </w:pPr>
    </w:lvl>
    <w:lvl w:ilvl="6" w:tplc="4009000F" w:tentative="1">
      <w:start w:val="1"/>
      <w:numFmt w:val="decimal"/>
      <w:lvlText w:val="%7."/>
      <w:lvlJc w:val="left"/>
      <w:pPr>
        <w:ind w:left="6316" w:hanging="360"/>
      </w:pPr>
    </w:lvl>
    <w:lvl w:ilvl="7" w:tplc="40090019" w:tentative="1">
      <w:start w:val="1"/>
      <w:numFmt w:val="lowerLetter"/>
      <w:lvlText w:val="%8."/>
      <w:lvlJc w:val="left"/>
      <w:pPr>
        <w:ind w:left="7036" w:hanging="360"/>
      </w:pPr>
    </w:lvl>
    <w:lvl w:ilvl="8" w:tplc="4009001B" w:tentative="1">
      <w:start w:val="1"/>
      <w:numFmt w:val="lowerRoman"/>
      <w:lvlText w:val="%9."/>
      <w:lvlJc w:val="right"/>
      <w:pPr>
        <w:ind w:left="7756" w:hanging="180"/>
      </w:pPr>
    </w:lvl>
  </w:abstractNum>
  <w:abstractNum w:abstractNumId="26">
    <w:nsid w:val="62D12DCC"/>
    <w:multiLevelType w:val="hybridMultilevel"/>
    <w:tmpl w:val="3CDAF686"/>
    <w:lvl w:ilvl="0" w:tplc="1A7ECCE0">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6981C32"/>
    <w:multiLevelType w:val="hybridMultilevel"/>
    <w:tmpl w:val="90B86042"/>
    <w:lvl w:ilvl="0" w:tplc="1A7ECCE0">
      <w:start w:val="1"/>
      <w:numFmt w:val="lowerLetter"/>
      <w:lvlText w:val="(%1)"/>
      <w:lvlJc w:val="left"/>
      <w:pPr>
        <w:ind w:left="33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41093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3A05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580E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C6A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A0B2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8C31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1E4F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68EA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nsid w:val="6AA9246B"/>
    <w:multiLevelType w:val="hybridMultilevel"/>
    <w:tmpl w:val="BFE2D7A6"/>
    <w:lvl w:ilvl="0" w:tplc="CEF0582E">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6C8616DE"/>
    <w:multiLevelType w:val="hybridMultilevel"/>
    <w:tmpl w:val="0CA09566"/>
    <w:lvl w:ilvl="0" w:tplc="C4CE8B0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03318A3"/>
    <w:multiLevelType w:val="hybridMultilevel"/>
    <w:tmpl w:val="835CF840"/>
    <w:lvl w:ilvl="0" w:tplc="CEF0582E">
      <w:start w:val="1"/>
      <w:numFmt w:val="lowerRoman"/>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31">
    <w:nsid w:val="722C5992"/>
    <w:multiLevelType w:val="hybridMultilevel"/>
    <w:tmpl w:val="2250A01A"/>
    <w:lvl w:ilvl="0" w:tplc="C752271A">
      <w:start w:val="3"/>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CE8B02">
      <w:start w:val="1"/>
      <w:numFmt w:val="lowerLetter"/>
      <w:lvlText w:val="(%2)"/>
      <w:lvlJc w:val="left"/>
      <w:pPr>
        <w:ind w:left="1440" w:hanging="360"/>
      </w:pPr>
      <w:rPr>
        <w:rFonts w:hint="default"/>
      </w:rPr>
    </w:lvl>
    <w:lvl w:ilvl="2" w:tplc="21A2B4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6481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24DD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DEC4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EACF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5412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9E7F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nsid w:val="735C6057"/>
    <w:multiLevelType w:val="hybridMultilevel"/>
    <w:tmpl w:val="79065096"/>
    <w:lvl w:ilvl="0" w:tplc="04048106">
      <w:start w:val="1"/>
      <w:numFmt w:val="lowerLetter"/>
      <w:lvlText w:val="(%1)"/>
      <w:lvlJc w:val="left"/>
      <w:pPr>
        <w:ind w:left="730"/>
      </w:pPr>
      <w:rPr>
        <w:rFonts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3">
    <w:nsid w:val="74187C33"/>
    <w:multiLevelType w:val="hybridMultilevel"/>
    <w:tmpl w:val="83D27A84"/>
    <w:lvl w:ilvl="0" w:tplc="A718E432">
      <w:start w:val="1"/>
      <w:numFmt w:val="lowerLetter"/>
      <w:lvlText w:val="(%1)"/>
      <w:lvlJc w:val="left"/>
      <w:pPr>
        <w:ind w:left="117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78811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E2F4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1809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7A2C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055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3E3A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0BC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36F1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nsid w:val="75A50157"/>
    <w:multiLevelType w:val="hybridMultilevel"/>
    <w:tmpl w:val="7432FC9E"/>
    <w:lvl w:ilvl="0" w:tplc="FB56A166">
      <w:start w:val="1"/>
      <w:numFmt w:val="lowerLetter"/>
      <w:lvlText w:val="(%1)"/>
      <w:lvlJc w:val="left"/>
      <w:pPr>
        <w:ind w:left="33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9349E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9E24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B281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A8CB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E640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AABC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F4C0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6ABE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7"/>
  </w:num>
  <w:num w:numId="2">
    <w:abstractNumId w:val="34"/>
  </w:num>
  <w:num w:numId="3">
    <w:abstractNumId w:val="11"/>
  </w:num>
  <w:num w:numId="4">
    <w:abstractNumId w:val="33"/>
  </w:num>
  <w:num w:numId="5">
    <w:abstractNumId w:val="7"/>
  </w:num>
  <w:num w:numId="6">
    <w:abstractNumId w:val="19"/>
  </w:num>
  <w:num w:numId="7">
    <w:abstractNumId w:val="23"/>
  </w:num>
  <w:num w:numId="8">
    <w:abstractNumId w:val="8"/>
  </w:num>
  <w:num w:numId="9">
    <w:abstractNumId w:val="31"/>
  </w:num>
  <w:num w:numId="10">
    <w:abstractNumId w:val="6"/>
  </w:num>
  <w:num w:numId="11">
    <w:abstractNumId w:val="12"/>
  </w:num>
  <w:num w:numId="12">
    <w:abstractNumId w:val="32"/>
  </w:num>
  <w:num w:numId="13">
    <w:abstractNumId w:val="20"/>
  </w:num>
  <w:num w:numId="14">
    <w:abstractNumId w:val="28"/>
  </w:num>
  <w:num w:numId="15">
    <w:abstractNumId w:val="4"/>
  </w:num>
  <w:num w:numId="16">
    <w:abstractNumId w:val="2"/>
  </w:num>
  <w:num w:numId="17">
    <w:abstractNumId w:val="21"/>
  </w:num>
  <w:num w:numId="18">
    <w:abstractNumId w:val="17"/>
  </w:num>
  <w:num w:numId="19">
    <w:abstractNumId w:val="3"/>
  </w:num>
  <w:num w:numId="20">
    <w:abstractNumId w:val="26"/>
  </w:num>
  <w:num w:numId="21">
    <w:abstractNumId w:val="29"/>
  </w:num>
  <w:num w:numId="22">
    <w:abstractNumId w:val="16"/>
  </w:num>
  <w:num w:numId="23">
    <w:abstractNumId w:val="10"/>
  </w:num>
  <w:num w:numId="24">
    <w:abstractNumId w:val="13"/>
  </w:num>
  <w:num w:numId="25">
    <w:abstractNumId w:val="0"/>
  </w:num>
  <w:num w:numId="26">
    <w:abstractNumId w:val="1"/>
  </w:num>
  <w:num w:numId="27">
    <w:abstractNumId w:val="14"/>
  </w:num>
  <w:num w:numId="28">
    <w:abstractNumId w:val="30"/>
  </w:num>
  <w:num w:numId="29">
    <w:abstractNumId w:val="22"/>
  </w:num>
  <w:num w:numId="30">
    <w:abstractNumId w:val="25"/>
  </w:num>
  <w:num w:numId="31">
    <w:abstractNumId w:val="5"/>
  </w:num>
  <w:num w:numId="32">
    <w:abstractNumId w:val="15"/>
  </w:num>
  <w:num w:numId="33">
    <w:abstractNumId w:val="24"/>
  </w:num>
  <w:num w:numId="34">
    <w:abstractNumId w:val="18"/>
  </w:num>
  <w:num w:numId="35">
    <w:abstractNumId w:val="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27255"/>
    <w:rsid w:val="00011204"/>
    <w:rsid w:val="00011B86"/>
    <w:rsid w:val="00015083"/>
    <w:rsid w:val="00015B82"/>
    <w:rsid w:val="0002008E"/>
    <w:rsid w:val="000308E8"/>
    <w:rsid w:val="00030E75"/>
    <w:rsid w:val="00031234"/>
    <w:rsid w:val="00032113"/>
    <w:rsid w:val="00040294"/>
    <w:rsid w:val="00040DB6"/>
    <w:rsid w:val="00044DA1"/>
    <w:rsid w:val="000478D3"/>
    <w:rsid w:val="00052617"/>
    <w:rsid w:val="000531A9"/>
    <w:rsid w:val="00054E71"/>
    <w:rsid w:val="00065ECA"/>
    <w:rsid w:val="000708AC"/>
    <w:rsid w:val="00072ECD"/>
    <w:rsid w:val="000745CA"/>
    <w:rsid w:val="000805F3"/>
    <w:rsid w:val="00091C9F"/>
    <w:rsid w:val="000A10DA"/>
    <w:rsid w:val="000A1C0A"/>
    <w:rsid w:val="000A58D5"/>
    <w:rsid w:val="000A5B99"/>
    <w:rsid w:val="000B01A6"/>
    <w:rsid w:val="000B1E4A"/>
    <w:rsid w:val="000B62B6"/>
    <w:rsid w:val="000B7ACF"/>
    <w:rsid w:val="000C09CB"/>
    <w:rsid w:val="000C25AC"/>
    <w:rsid w:val="000D6CA7"/>
    <w:rsid w:val="000F0E7A"/>
    <w:rsid w:val="000F1534"/>
    <w:rsid w:val="000F2A0D"/>
    <w:rsid w:val="000F5964"/>
    <w:rsid w:val="00102D6C"/>
    <w:rsid w:val="00106D46"/>
    <w:rsid w:val="001072C1"/>
    <w:rsid w:val="00107785"/>
    <w:rsid w:val="00112069"/>
    <w:rsid w:val="00117F6E"/>
    <w:rsid w:val="00121BDE"/>
    <w:rsid w:val="00121DF3"/>
    <w:rsid w:val="0012306E"/>
    <w:rsid w:val="00124404"/>
    <w:rsid w:val="001266A6"/>
    <w:rsid w:val="00132E8A"/>
    <w:rsid w:val="001341C2"/>
    <w:rsid w:val="00144ABA"/>
    <w:rsid w:val="0014560A"/>
    <w:rsid w:val="00145B03"/>
    <w:rsid w:val="00146C03"/>
    <w:rsid w:val="001553C5"/>
    <w:rsid w:val="00155419"/>
    <w:rsid w:val="00157621"/>
    <w:rsid w:val="001709AB"/>
    <w:rsid w:val="0018235E"/>
    <w:rsid w:val="001845B2"/>
    <w:rsid w:val="00184E26"/>
    <w:rsid w:val="00186734"/>
    <w:rsid w:val="00186ABD"/>
    <w:rsid w:val="00192A7C"/>
    <w:rsid w:val="0019360C"/>
    <w:rsid w:val="001A1686"/>
    <w:rsid w:val="001A5050"/>
    <w:rsid w:val="001A6EE4"/>
    <w:rsid w:val="001A75EE"/>
    <w:rsid w:val="001B125A"/>
    <w:rsid w:val="001B1AE7"/>
    <w:rsid w:val="001B6FD4"/>
    <w:rsid w:val="001C0896"/>
    <w:rsid w:val="001C2017"/>
    <w:rsid w:val="001C7256"/>
    <w:rsid w:val="001C7588"/>
    <w:rsid w:val="001C7FC7"/>
    <w:rsid w:val="001D216E"/>
    <w:rsid w:val="001D7E47"/>
    <w:rsid w:val="001E7D42"/>
    <w:rsid w:val="001F2294"/>
    <w:rsid w:val="001F50B0"/>
    <w:rsid w:val="001F7EA2"/>
    <w:rsid w:val="00212207"/>
    <w:rsid w:val="00212FC5"/>
    <w:rsid w:val="00217E33"/>
    <w:rsid w:val="00222613"/>
    <w:rsid w:val="0022670C"/>
    <w:rsid w:val="00227089"/>
    <w:rsid w:val="00227255"/>
    <w:rsid w:val="002416AB"/>
    <w:rsid w:val="00242163"/>
    <w:rsid w:val="002425FB"/>
    <w:rsid w:val="0024393D"/>
    <w:rsid w:val="00244E94"/>
    <w:rsid w:val="00246A08"/>
    <w:rsid w:val="00251C76"/>
    <w:rsid w:val="0025792F"/>
    <w:rsid w:val="00264351"/>
    <w:rsid w:val="00272927"/>
    <w:rsid w:val="00275061"/>
    <w:rsid w:val="00275881"/>
    <w:rsid w:val="00277D88"/>
    <w:rsid w:val="00280CED"/>
    <w:rsid w:val="0028584A"/>
    <w:rsid w:val="00292703"/>
    <w:rsid w:val="002929A9"/>
    <w:rsid w:val="002954F9"/>
    <w:rsid w:val="00297BF5"/>
    <w:rsid w:val="002A252E"/>
    <w:rsid w:val="002A25B7"/>
    <w:rsid w:val="002A45A0"/>
    <w:rsid w:val="002B358A"/>
    <w:rsid w:val="002B40D8"/>
    <w:rsid w:val="002B7780"/>
    <w:rsid w:val="002C16D3"/>
    <w:rsid w:val="002C2504"/>
    <w:rsid w:val="002D1150"/>
    <w:rsid w:val="002F02A6"/>
    <w:rsid w:val="002F2D7E"/>
    <w:rsid w:val="002F3238"/>
    <w:rsid w:val="002F32A0"/>
    <w:rsid w:val="002F50CA"/>
    <w:rsid w:val="003029E3"/>
    <w:rsid w:val="00304AD0"/>
    <w:rsid w:val="00305213"/>
    <w:rsid w:val="00315B66"/>
    <w:rsid w:val="0032095E"/>
    <w:rsid w:val="0032364F"/>
    <w:rsid w:val="00325758"/>
    <w:rsid w:val="00327FAC"/>
    <w:rsid w:val="003313F9"/>
    <w:rsid w:val="003319CD"/>
    <w:rsid w:val="0033349F"/>
    <w:rsid w:val="00340343"/>
    <w:rsid w:val="00343B52"/>
    <w:rsid w:val="00343BC4"/>
    <w:rsid w:val="0034442C"/>
    <w:rsid w:val="00344D4E"/>
    <w:rsid w:val="00345792"/>
    <w:rsid w:val="00346B22"/>
    <w:rsid w:val="00350ECA"/>
    <w:rsid w:val="00355813"/>
    <w:rsid w:val="003602B4"/>
    <w:rsid w:val="00360B2D"/>
    <w:rsid w:val="003641A9"/>
    <w:rsid w:val="00364CE2"/>
    <w:rsid w:val="00365612"/>
    <w:rsid w:val="00372893"/>
    <w:rsid w:val="00375D20"/>
    <w:rsid w:val="00376A28"/>
    <w:rsid w:val="00380DD2"/>
    <w:rsid w:val="00381D0D"/>
    <w:rsid w:val="003869F4"/>
    <w:rsid w:val="00387B59"/>
    <w:rsid w:val="003923D8"/>
    <w:rsid w:val="003927AF"/>
    <w:rsid w:val="00393BBF"/>
    <w:rsid w:val="00394DE9"/>
    <w:rsid w:val="00396242"/>
    <w:rsid w:val="00397511"/>
    <w:rsid w:val="003A0525"/>
    <w:rsid w:val="003A4999"/>
    <w:rsid w:val="003A6685"/>
    <w:rsid w:val="003A6700"/>
    <w:rsid w:val="003B1AC2"/>
    <w:rsid w:val="003B2443"/>
    <w:rsid w:val="003B25C8"/>
    <w:rsid w:val="003B30E9"/>
    <w:rsid w:val="003B4D7C"/>
    <w:rsid w:val="003C03D8"/>
    <w:rsid w:val="003C3C55"/>
    <w:rsid w:val="003D6E5D"/>
    <w:rsid w:val="003D7F93"/>
    <w:rsid w:val="003E0CAD"/>
    <w:rsid w:val="003E1802"/>
    <w:rsid w:val="003E4975"/>
    <w:rsid w:val="00403021"/>
    <w:rsid w:val="004235FB"/>
    <w:rsid w:val="00427952"/>
    <w:rsid w:val="00431D92"/>
    <w:rsid w:val="004326D5"/>
    <w:rsid w:val="00441F91"/>
    <w:rsid w:val="00456F16"/>
    <w:rsid w:val="00464152"/>
    <w:rsid w:val="00464B26"/>
    <w:rsid w:val="00470468"/>
    <w:rsid w:val="00475F7C"/>
    <w:rsid w:val="0048313B"/>
    <w:rsid w:val="00485FB9"/>
    <w:rsid w:val="0048732E"/>
    <w:rsid w:val="0049300A"/>
    <w:rsid w:val="004933AF"/>
    <w:rsid w:val="0049655F"/>
    <w:rsid w:val="004B0E8C"/>
    <w:rsid w:val="004B457D"/>
    <w:rsid w:val="004B5CB6"/>
    <w:rsid w:val="004C2C13"/>
    <w:rsid w:val="004C3589"/>
    <w:rsid w:val="004C4646"/>
    <w:rsid w:val="004C4A9F"/>
    <w:rsid w:val="004C604F"/>
    <w:rsid w:val="004C754F"/>
    <w:rsid w:val="004D1329"/>
    <w:rsid w:val="004D22F8"/>
    <w:rsid w:val="004D56A5"/>
    <w:rsid w:val="004D6F18"/>
    <w:rsid w:val="004E409F"/>
    <w:rsid w:val="004E4EA8"/>
    <w:rsid w:val="004E4F9F"/>
    <w:rsid w:val="004E64DD"/>
    <w:rsid w:val="004E6776"/>
    <w:rsid w:val="004F38D1"/>
    <w:rsid w:val="004F4F44"/>
    <w:rsid w:val="004F69E6"/>
    <w:rsid w:val="00504CD2"/>
    <w:rsid w:val="005119A3"/>
    <w:rsid w:val="00532E75"/>
    <w:rsid w:val="00532F42"/>
    <w:rsid w:val="00536387"/>
    <w:rsid w:val="005377DE"/>
    <w:rsid w:val="00541350"/>
    <w:rsid w:val="005425D6"/>
    <w:rsid w:val="00543171"/>
    <w:rsid w:val="005435A1"/>
    <w:rsid w:val="0055240F"/>
    <w:rsid w:val="00553BE8"/>
    <w:rsid w:val="005543DA"/>
    <w:rsid w:val="0055793F"/>
    <w:rsid w:val="00560AA5"/>
    <w:rsid w:val="00567A20"/>
    <w:rsid w:val="00570CDB"/>
    <w:rsid w:val="00571DBB"/>
    <w:rsid w:val="00577540"/>
    <w:rsid w:val="00581549"/>
    <w:rsid w:val="00585352"/>
    <w:rsid w:val="005904FE"/>
    <w:rsid w:val="00591FE9"/>
    <w:rsid w:val="00592C3E"/>
    <w:rsid w:val="005960DE"/>
    <w:rsid w:val="005A1924"/>
    <w:rsid w:val="005A33AC"/>
    <w:rsid w:val="005A4084"/>
    <w:rsid w:val="005A494B"/>
    <w:rsid w:val="005B15C7"/>
    <w:rsid w:val="005B1735"/>
    <w:rsid w:val="005B1945"/>
    <w:rsid w:val="005B5D4A"/>
    <w:rsid w:val="005C1E87"/>
    <w:rsid w:val="005D14BD"/>
    <w:rsid w:val="005D36CB"/>
    <w:rsid w:val="005D3E47"/>
    <w:rsid w:val="005D45EF"/>
    <w:rsid w:val="005E0BF1"/>
    <w:rsid w:val="005E102C"/>
    <w:rsid w:val="005F0E8D"/>
    <w:rsid w:val="005F3564"/>
    <w:rsid w:val="005F62D5"/>
    <w:rsid w:val="005F658E"/>
    <w:rsid w:val="00600B8A"/>
    <w:rsid w:val="00600C7B"/>
    <w:rsid w:val="0060111A"/>
    <w:rsid w:val="00607BB3"/>
    <w:rsid w:val="00613EDC"/>
    <w:rsid w:val="00616599"/>
    <w:rsid w:val="0062036A"/>
    <w:rsid w:val="0062149C"/>
    <w:rsid w:val="0062394F"/>
    <w:rsid w:val="00627672"/>
    <w:rsid w:val="00630077"/>
    <w:rsid w:val="00634BA2"/>
    <w:rsid w:val="006418AF"/>
    <w:rsid w:val="0065308D"/>
    <w:rsid w:val="0066107A"/>
    <w:rsid w:val="00662C52"/>
    <w:rsid w:val="00674706"/>
    <w:rsid w:val="006834F1"/>
    <w:rsid w:val="00687A7A"/>
    <w:rsid w:val="006902F6"/>
    <w:rsid w:val="0069561A"/>
    <w:rsid w:val="006A796E"/>
    <w:rsid w:val="006B3260"/>
    <w:rsid w:val="006C1810"/>
    <w:rsid w:val="006C302B"/>
    <w:rsid w:val="006C7A72"/>
    <w:rsid w:val="006D03DC"/>
    <w:rsid w:val="006D4015"/>
    <w:rsid w:val="006D6287"/>
    <w:rsid w:val="006D72E4"/>
    <w:rsid w:val="006E195B"/>
    <w:rsid w:val="006E3927"/>
    <w:rsid w:val="00710030"/>
    <w:rsid w:val="00721CDB"/>
    <w:rsid w:val="0072391B"/>
    <w:rsid w:val="0072646F"/>
    <w:rsid w:val="00730430"/>
    <w:rsid w:val="00737618"/>
    <w:rsid w:val="0074279F"/>
    <w:rsid w:val="00747042"/>
    <w:rsid w:val="0075030E"/>
    <w:rsid w:val="007554D3"/>
    <w:rsid w:val="00756C18"/>
    <w:rsid w:val="00766515"/>
    <w:rsid w:val="00767862"/>
    <w:rsid w:val="00770DCB"/>
    <w:rsid w:val="007726BD"/>
    <w:rsid w:val="00775B38"/>
    <w:rsid w:val="00776BC1"/>
    <w:rsid w:val="0077739A"/>
    <w:rsid w:val="007777BB"/>
    <w:rsid w:val="00780AC2"/>
    <w:rsid w:val="00780C31"/>
    <w:rsid w:val="00785908"/>
    <w:rsid w:val="007866CC"/>
    <w:rsid w:val="00791354"/>
    <w:rsid w:val="0079200E"/>
    <w:rsid w:val="007931E0"/>
    <w:rsid w:val="00797B1A"/>
    <w:rsid w:val="007A5EE2"/>
    <w:rsid w:val="007A6A63"/>
    <w:rsid w:val="007C2E69"/>
    <w:rsid w:val="007C35F0"/>
    <w:rsid w:val="007C590C"/>
    <w:rsid w:val="007D010B"/>
    <w:rsid w:val="007D0118"/>
    <w:rsid w:val="007E0991"/>
    <w:rsid w:val="007E510B"/>
    <w:rsid w:val="007E7151"/>
    <w:rsid w:val="00801604"/>
    <w:rsid w:val="008036F3"/>
    <w:rsid w:val="00804725"/>
    <w:rsid w:val="00811E43"/>
    <w:rsid w:val="0081746F"/>
    <w:rsid w:val="0082161D"/>
    <w:rsid w:val="0082269C"/>
    <w:rsid w:val="00826C1D"/>
    <w:rsid w:val="0083099A"/>
    <w:rsid w:val="00831C28"/>
    <w:rsid w:val="008346FA"/>
    <w:rsid w:val="0083583B"/>
    <w:rsid w:val="00840B9D"/>
    <w:rsid w:val="0084309F"/>
    <w:rsid w:val="00845302"/>
    <w:rsid w:val="008459C5"/>
    <w:rsid w:val="00847187"/>
    <w:rsid w:val="008505F4"/>
    <w:rsid w:val="008521EF"/>
    <w:rsid w:val="00854BB3"/>
    <w:rsid w:val="008557FD"/>
    <w:rsid w:val="00856B94"/>
    <w:rsid w:val="00860EC2"/>
    <w:rsid w:val="0086234C"/>
    <w:rsid w:val="0086283F"/>
    <w:rsid w:val="00863EF1"/>
    <w:rsid w:val="008641CD"/>
    <w:rsid w:val="00864479"/>
    <w:rsid w:val="0086692D"/>
    <w:rsid w:val="00867AF6"/>
    <w:rsid w:val="00870B7D"/>
    <w:rsid w:val="00871EF0"/>
    <w:rsid w:val="008731FB"/>
    <w:rsid w:val="00880729"/>
    <w:rsid w:val="008823B8"/>
    <w:rsid w:val="00885976"/>
    <w:rsid w:val="008865F8"/>
    <w:rsid w:val="00890B54"/>
    <w:rsid w:val="00895040"/>
    <w:rsid w:val="0089515D"/>
    <w:rsid w:val="00896B19"/>
    <w:rsid w:val="008A0BED"/>
    <w:rsid w:val="008A5D7D"/>
    <w:rsid w:val="008B1CEA"/>
    <w:rsid w:val="008B4B1E"/>
    <w:rsid w:val="008B4DBE"/>
    <w:rsid w:val="008C142D"/>
    <w:rsid w:val="008D1960"/>
    <w:rsid w:val="008E2BFD"/>
    <w:rsid w:val="008E4208"/>
    <w:rsid w:val="008F5DED"/>
    <w:rsid w:val="0091568C"/>
    <w:rsid w:val="00915938"/>
    <w:rsid w:val="00916DF7"/>
    <w:rsid w:val="009173FE"/>
    <w:rsid w:val="0093371E"/>
    <w:rsid w:val="00933A1D"/>
    <w:rsid w:val="0094189B"/>
    <w:rsid w:val="00942B39"/>
    <w:rsid w:val="009542B5"/>
    <w:rsid w:val="0096308F"/>
    <w:rsid w:val="00966073"/>
    <w:rsid w:val="0097316D"/>
    <w:rsid w:val="00983D96"/>
    <w:rsid w:val="0099049E"/>
    <w:rsid w:val="00993A21"/>
    <w:rsid w:val="00994AD0"/>
    <w:rsid w:val="009A177E"/>
    <w:rsid w:val="009A79A7"/>
    <w:rsid w:val="009B0025"/>
    <w:rsid w:val="009B1FCD"/>
    <w:rsid w:val="009B6295"/>
    <w:rsid w:val="009B7E00"/>
    <w:rsid w:val="009D2DE0"/>
    <w:rsid w:val="009D5343"/>
    <w:rsid w:val="009D6AFF"/>
    <w:rsid w:val="009E37C4"/>
    <w:rsid w:val="009E6454"/>
    <w:rsid w:val="009E6895"/>
    <w:rsid w:val="009F2583"/>
    <w:rsid w:val="009F44D8"/>
    <w:rsid w:val="009F631B"/>
    <w:rsid w:val="00A01304"/>
    <w:rsid w:val="00A06F29"/>
    <w:rsid w:val="00A125A4"/>
    <w:rsid w:val="00A207BF"/>
    <w:rsid w:val="00A35141"/>
    <w:rsid w:val="00A41D34"/>
    <w:rsid w:val="00A4394B"/>
    <w:rsid w:val="00A4584C"/>
    <w:rsid w:val="00A46E69"/>
    <w:rsid w:val="00A50FB5"/>
    <w:rsid w:val="00A52669"/>
    <w:rsid w:val="00A5708C"/>
    <w:rsid w:val="00A648A8"/>
    <w:rsid w:val="00A65384"/>
    <w:rsid w:val="00A654F3"/>
    <w:rsid w:val="00A709C1"/>
    <w:rsid w:val="00A72BA0"/>
    <w:rsid w:val="00A74230"/>
    <w:rsid w:val="00A748E3"/>
    <w:rsid w:val="00A75089"/>
    <w:rsid w:val="00A846AF"/>
    <w:rsid w:val="00A873F3"/>
    <w:rsid w:val="00A90601"/>
    <w:rsid w:val="00A96C3E"/>
    <w:rsid w:val="00AA3593"/>
    <w:rsid w:val="00AA4FE3"/>
    <w:rsid w:val="00AB200B"/>
    <w:rsid w:val="00AB2475"/>
    <w:rsid w:val="00AD01FB"/>
    <w:rsid w:val="00AD3086"/>
    <w:rsid w:val="00AD3E4F"/>
    <w:rsid w:val="00AD45B7"/>
    <w:rsid w:val="00AE0D58"/>
    <w:rsid w:val="00AE2840"/>
    <w:rsid w:val="00AE2B6B"/>
    <w:rsid w:val="00AE2D9C"/>
    <w:rsid w:val="00AF07DA"/>
    <w:rsid w:val="00B014BD"/>
    <w:rsid w:val="00B10934"/>
    <w:rsid w:val="00B13775"/>
    <w:rsid w:val="00B1747B"/>
    <w:rsid w:val="00B21F3A"/>
    <w:rsid w:val="00B26D12"/>
    <w:rsid w:val="00B4307D"/>
    <w:rsid w:val="00B43A6A"/>
    <w:rsid w:val="00B47AED"/>
    <w:rsid w:val="00B50B42"/>
    <w:rsid w:val="00B56188"/>
    <w:rsid w:val="00B6175F"/>
    <w:rsid w:val="00B65C41"/>
    <w:rsid w:val="00B66833"/>
    <w:rsid w:val="00B70363"/>
    <w:rsid w:val="00B727DD"/>
    <w:rsid w:val="00B7418D"/>
    <w:rsid w:val="00B763FB"/>
    <w:rsid w:val="00B76EA9"/>
    <w:rsid w:val="00B77420"/>
    <w:rsid w:val="00B80B70"/>
    <w:rsid w:val="00B81816"/>
    <w:rsid w:val="00B83CBC"/>
    <w:rsid w:val="00B91B8F"/>
    <w:rsid w:val="00B9355A"/>
    <w:rsid w:val="00B96B48"/>
    <w:rsid w:val="00BA1009"/>
    <w:rsid w:val="00BA10D3"/>
    <w:rsid w:val="00BA3144"/>
    <w:rsid w:val="00BA532C"/>
    <w:rsid w:val="00BB2588"/>
    <w:rsid w:val="00BB3261"/>
    <w:rsid w:val="00BB543A"/>
    <w:rsid w:val="00BC024B"/>
    <w:rsid w:val="00BC20BC"/>
    <w:rsid w:val="00BC3CD9"/>
    <w:rsid w:val="00BD046F"/>
    <w:rsid w:val="00BF7CC6"/>
    <w:rsid w:val="00C03932"/>
    <w:rsid w:val="00C0393F"/>
    <w:rsid w:val="00C047E1"/>
    <w:rsid w:val="00C1786E"/>
    <w:rsid w:val="00C221FA"/>
    <w:rsid w:val="00C227CC"/>
    <w:rsid w:val="00C25B9B"/>
    <w:rsid w:val="00C269A7"/>
    <w:rsid w:val="00C31A64"/>
    <w:rsid w:val="00C36A79"/>
    <w:rsid w:val="00C42E4F"/>
    <w:rsid w:val="00C435BE"/>
    <w:rsid w:val="00C509FC"/>
    <w:rsid w:val="00C53CF5"/>
    <w:rsid w:val="00C54277"/>
    <w:rsid w:val="00C56CEA"/>
    <w:rsid w:val="00C57ED8"/>
    <w:rsid w:val="00C62332"/>
    <w:rsid w:val="00C6299F"/>
    <w:rsid w:val="00C7380C"/>
    <w:rsid w:val="00C83C90"/>
    <w:rsid w:val="00C8772E"/>
    <w:rsid w:val="00C92F6D"/>
    <w:rsid w:val="00CA3183"/>
    <w:rsid w:val="00CA59DD"/>
    <w:rsid w:val="00CB490A"/>
    <w:rsid w:val="00CB4FD4"/>
    <w:rsid w:val="00CB5F15"/>
    <w:rsid w:val="00CB6D86"/>
    <w:rsid w:val="00CC0761"/>
    <w:rsid w:val="00CD25DD"/>
    <w:rsid w:val="00CD4954"/>
    <w:rsid w:val="00CD571E"/>
    <w:rsid w:val="00CD63CE"/>
    <w:rsid w:val="00CE4179"/>
    <w:rsid w:val="00CE58F8"/>
    <w:rsid w:val="00CE739C"/>
    <w:rsid w:val="00CF3B45"/>
    <w:rsid w:val="00CF3C66"/>
    <w:rsid w:val="00CF786A"/>
    <w:rsid w:val="00D03050"/>
    <w:rsid w:val="00D04EFA"/>
    <w:rsid w:val="00D073A6"/>
    <w:rsid w:val="00D075A4"/>
    <w:rsid w:val="00D11C8B"/>
    <w:rsid w:val="00D13F4B"/>
    <w:rsid w:val="00D2405A"/>
    <w:rsid w:val="00D30F40"/>
    <w:rsid w:val="00D327B2"/>
    <w:rsid w:val="00D33408"/>
    <w:rsid w:val="00D3549A"/>
    <w:rsid w:val="00D37A9C"/>
    <w:rsid w:val="00D40E4B"/>
    <w:rsid w:val="00D519B9"/>
    <w:rsid w:val="00D61027"/>
    <w:rsid w:val="00D645BF"/>
    <w:rsid w:val="00D64DCE"/>
    <w:rsid w:val="00D72786"/>
    <w:rsid w:val="00D731AA"/>
    <w:rsid w:val="00D73FFA"/>
    <w:rsid w:val="00D80DE4"/>
    <w:rsid w:val="00D906CC"/>
    <w:rsid w:val="00D91EF9"/>
    <w:rsid w:val="00D94D54"/>
    <w:rsid w:val="00D95529"/>
    <w:rsid w:val="00D97358"/>
    <w:rsid w:val="00DB59FF"/>
    <w:rsid w:val="00DC0166"/>
    <w:rsid w:val="00DC1BA5"/>
    <w:rsid w:val="00DC322F"/>
    <w:rsid w:val="00DD0BC3"/>
    <w:rsid w:val="00DD2999"/>
    <w:rsid w:val="00DD6A10"/>
    <w:rsid w:val="00DE0401"/>
    <w:rsid w:val="00DE1B5C"/>
    <w:rsid w:val="00DE3D4F"/>
    <w:rsid w:val="00DE4A85"/>
    <w:rsid w:val="00DE4C9D"/>
    <w:rsid w:val="00DF1762"/>
    <w:rsid w:val="00DF3A4B"/>
    <w:rsid w:val="00DF3DF6"/>
    <w:rsid w:val="00DF5DE7"/>
    <w:rsid w:val="00DF7591"/>
    <w:rsid w:val="00DF75DF"/>
    <w:rsid w:val="00DF7870"/>
    <w:rsid w:val="00E0234D"/>
    <w:rsid w:val="00E04F60"/>
    <w:rsid w:val="00E05EC4"/>
    <w:rsid w:val="00E218DF"/>
    <w:rsid w:val="00E258A3"/>
    <w:rsid w:val="00E262C5"/>
    <w:rsid w:val="00E264A7"/>
    <w:rsid w:val="00E271F0"/>
    <w:rsid w:val="00E27594"/>
    <w:rsid w:val="00E32479"/>
    <w:rsid w:val="00E3560E"/>
    <w:rsid w:val="00E36265"/>
    <w:rsid w:val="00E36FDF"/>
    <w:rsid w:val="00E37656"/>
    <w:rsid w:val="00E40338"/>
    <w:rsid w:val="00E56B09"/>
    <w:rsid w:val="00E57D5D"/>
    <w:rsid w:val="00E57F77"/>
    <w:rsid w:val="00E61DFA"/>
    <w:rsid w:val="00E6327A"/>
    <w:rsid w:val="00E67ADD"/>
    <w:rsid w:val="00E75DE1"/>
    <w:rsid w:val="00E77C38"/>
    <w:rsid w:val="00E8024C"/>
    <w:rsid w:val="00E82673"/>
    <w:rsid w:val="00E83914"/>
    <w:rsid w:val="00E86BC8"/>
    <w:rsid w:val="00E90D05"/>
    <w:rsid w:val="00E942EE"/>
    <w:rsid w:val="00E9657B"/>
    <w:rsid w:val="00E96C26"/>
    <w:rsid w:val="00EA1415"/>
    <w:rsid w:val="00EA26E1"/>
    <w:rsid w:val="00EA6C3B"/>
    <w:rsid w:val="00EA750D"/>
    <w:rsid w:val="00EB5FC3"/>
    <w:rsid w:val="00EC1075"/>
    <w:rsid w:val="00EC6619"/>
    <w:rsid w:val="00EC6AC4"/>
    <w:rsid w:val="00EC7FEE"/>
    <w:rsid w:val="00EE6212"/>
    <w:rsid w:val="00EE6A13"/>
    <w:rsid w:val="00EF0751"/>
    <w:rsid w:val="00EF18B6"/>
    <w:rsid w:val="00F0537D"/>
    <w:rsid w:val="00F10FBB"/>
    <w:rsid w:val="00F155DB"/>
    <w:rsid w:val="00F16AC4"/>
    <w:rsid w:val="00F170C1"/>
    <w:rsid w:val="00F179B0"/>
    <w:rsid w:val="00F25D50"/>
    <w:rsid w:val="00F52156"/>
    <w:rsid w:val="00F64E69"/>
    <w:rsid w:val="00F66963"/>
    <w:rsid w:val="00F66AF8"/>
    <w:rsid w:val="00F77540"/>
    <w:rsid w:val="00F83B90"/>
    <w:rsid w:val="00F83B9B"/>
    <w:rsid w:val="00F83DD9"/>
    <w:rsid w:val="00F908B4"/>
    <w:rsid w:val="00F96061"/>
    <w:rsid w:val="00F97FCD"/>
    <w:rsid w:val="00FA389A"/>
    <w:rsid w:val="00FA3F14"/>
    <w:rsid w:val="00FA5FB6"/>
    <w:rsid w:val="00FB2634"/>
    <w:rsid w:val="00FB3607"/>
    <w:rsid w:val="00FB66BC"/>
    <w:rsid w:val="00FB6BA3"/>
    <w:rsid w:val="00FB7414"/>
    <w:rsid w:val="00FC01CC"/>
    <w:rsid w:val="00FC189B"/>
    <w:rsid w:val="00FC3184"/>
    <w:rsid w:val="00FD05F9"/>
    <w:rsid w:val="00FD348C"/>
    <w:rsid w:val="00FD3888"/>
    <w:rsid w:val="00FD656E"/>
    <w:rsid w:val="00FE2213"/>
    <w:rsid w:val="00FE4488"/>
    <w:rsid w:val="00FE6032"/>
    <w:rsid w:val="00FE6160"/>
    <w:rsid w:val="00FE71EC"/>
    <w:rsid w:val="00FF7BC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255"/>
    <w:pPr>
      <w:spacing w:after="200" w:line="276" w:lineRule="auto"/>
    </w:pPr>
    <w:rPr>
      <w:sz w:val="22"/>
      <w:lang w:val="en-GB"/>
    </w:rPr>
  </w:style>
  <w:style w:type="paragraph" w:styleId="Heading1">
    <w:name w:val="heading 1"/>
    <w:next w:val="Normal"/>
    <w:link w:val="Heading1Char"/>
    <w:uiPriority w:val="9"/>
    <w:qFormat/>
    <w:rsid w:val="00227255"/>
    <w:pPr>
      <w:keepNext/>
      <w:keepLines/>
      <w:spacing w:after="118" w:line="249" w:lineRule="auto"/>
      <w:ind w:left="10" w:hanging="10"/>
      <w:jc w:val="both"/>
      <w:outlineLvl w:val="0"/>
    </w:pPr>
    <w:rPr>
      <w:rFonts w:ascii="Arial" w:eastAsia="Arial" w:hAnsi="Arial" w:cs="Arial"/>
      <w:b/>
      <w:color w:val="000000"/>
      <w:lang w:val="en-IN" w:eastAsia="en-IN"/>
    </w:rPr>
  </w:style>
  <w:style w:type="paragraph" w:styleId="Heading2">
    <w:name w:val="heading 2"/>
    <w:next w:val="Normal"/>
    <w:link w:val="Heading2Char"/>
    <w:uiPriority w:val="9"/>
    <w:unhideWhenUsed/>
    <w:qFormat/>
    <w:rsid w:val="00227255"/>
    <w:pPr>
      <w:keepNext/>
      <w:keepLines/>
      <w:spacing w:after="118" w:line="249" w:lineRule="auto"/>
      <w:ind w:left="10" w:hanging="10"/>
      <w:jc w:val="both"/>
      <w:outlineLvl w:val="1"/>
    </w:pPr>
    <w:rPr>
      <w:rFonts w:ascii="Arial" w:eastAsia="Arial" w:hAnsi="Arial" w:cs="Arial"/>
      <w:b/>
      <w:color w:val="000000"/>
      <w:lang w:val="en-IN" w:eastAsia="en-IN"/>
    </w:rPr>
  </w:style>
  <w:style w:type="paragraph" w:styleId="Heading4">
    <w:name w:val="heading 4"/>
    <w:basedOn w:val="Normal"/>
    <w:next w:val="Normal"/>
    <w:link w:val="Heading4Char"/>
    <w:uiPriority w:val="9"/>
    <w:semiHidden/>
    <w:unhideWhenUsed/>
    <w:qFormat/>
    <w:rsid w:val="00227255"/>
    <w:pPr>
      <w:keepNext/>
      <w:spacing w:before="240" w:after="60"/>
      <w:outlineLvl w:val="3"/>
    </w:pPr>
    <w:rPr>
      <w:rFonts w:eastAsia="Times New Roman"/>
      <w:b/>
      <w:bCs/>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27255"/>
    <w:rPr>
      <w:rFonts w:ascii="Arial" w:eastAsia="Arial" w:hAnsi="Arial" w:cs="Arial"/>
      <w:b/>
      <w:color w:val="000000"/>
      <w:lang w:val="en-IN" w:eastAsia="en-IN" w:bidi="hi-IN"/>
    </w:rPr>
  </w:style>
  <w:style w:type="character" w:customStyle="1" w:styleId="Heading2Char">
    <w:name w:val="Heading 2 Char"/>
    <w:link w:val="Heading2"/>
    <w:uiPriority w:val="9"/>
    <w:rsid w:val="00227255"/>
    <w:rPr>
      <w:rFonts w:ascii="Arial" w:eastAsia="Arial" w:hAnsi="Arial" w:cs="Arial"/>
      <w:b/>
      <w:color w:val="000000"/>
      <w:lang w:val="en-IN" w:eastAsia="en-IN" w:bidi="hi-IN"/>
    </w:rPr>
  </w:style>
  <w:style w:type="character" w:customStyle="1" w:styleId="Heading4Char">
    <w:name w:val="Heading 4 Char"/>
    <w:link w:val="Heading4"/>
    <w:uiPriority w:val="9"/>
    <w:semiHidden/>
    <w:rsid w:val="00227255"/>
    <w:rPr>
      <w:rFonts w:ascii="Calibri" w:eastAsia="Times New Roman" w:hAnsi="Calibri" w:cs="Mangal"/>
      <w:b/>
      <w:bCs/>
      <w:sz w:val="28"/>
      <w:szCs w:val="25"/>
      <w:lang w:bidi="hi-IN"/>
    </w:rPr>
  </w:style>
  <w:style w:type="paragraph" w:styleId="ListParagraph">
    <w:name w:val="List Paragraph"/>
    <w:aliases w:val="lp1,List Paragraph1 Char Char,Figure_name,Table of contents numbered,Resume Title,Ha,Bullet List,FooterText,numbered,Paragraphe de liste,Bullets,Bullets1,列出段落,d_bodyb,リスト段落,ADB paragraph numbering,number,TOC style,Bullet OSM,ListBullet"/>
    <w:basedOn w:val="Normal"/>
    <w:link w:val="ListParagraphChar"/>
    <w:uiPriority w:val="34"/>
    <w:qFormat/>
    <w:rsid w:val="00227255"/>
    <w:pPr>
      <w:ind w:left="720"/>
      <w:contextualSpacing/>
    </w:pPr>
    <w:rPr>
      <w:sz w:val="20"/>
    </w:rPr>
  </w:style>
  <w:style w:type="paragraph" w:styleId="BalloonText">
    <w:name w:val="Balloon Text"/>
    <w:basedOn w:val="Normal"/>
    <w:link w:val="BalloonTextChar"/>
    <w:uiPriority w:val="99"/>
    <w:semiHidden/>
    <w:unhideWhenUsed/>
    <w:rsid w:val="00227255"/>
    <w:pPr>
      <w:spacing w:after="0" w:line="240" w:lineRule="auto"/>
    </w:pPr>
    <w:rPr>
      <w:rFonts w:ascii="Tahoma" w:hAnsi="Tahoma" w:cs="Times New Roman"/>
      <w:sz w:val="16"/>
      <w:szCs w:val="14"/>
      <w:lang w:bidi="ar-SA"/>
    </w:rPr>
  </w:style>
  <w:style w:type="character" w:customStyle="1" w:styleId="BalloonTextChar">
    <w:name w:val="Balloon Text Char"/>
    <w:link w:val="BalloonText"/>
    <w:uiPriority w:val="99"/>
    <w:semiHidden/>
    <w:rsid w:val="00227255"/>
    <w:rPr>
      <w:rFonts w:ascii="Tahoma" w:eastAsia="Calibri" w:hAnsi="Tahoma" w:cs="Times New Roman"/>
      <w:sz w:val="16"/>
      <w:szCs w:val="14"/>
    </w:rPr>
  </w:style>
  <w:style w:type="character" w:styleId="Hyperlink">
    <w:name w:val="Hyperlink"/>
    <w:uiPriority w:val="99"/>
    <w:unhideWhenUsed/>
    <w:rsid w:val="00227255"/>
    <w:rPr>
      <w:color w:val="0000FF"/>
      <w:u w:val="single"/>
    </w:rPr>
  </w:style>
  <w:style w:type="character" w:customStyle="1" w:styleId="UnresolvedMention1">
    <w:name w:val="Unresolved Mention1"/>
    <w:uiPriority w:val="99"/>
    <w:semiHidden/>
    <w:unhideWhenUsed/>
    <w:rsid w:val="00227255"/>
    <w:rPr>
      <w:color w:val="605E5C"/>
      <w:shd w:val="clear" w:color="auto" w:fill="E1DFDD"/>
    </w:rPr>
  </w:style>
  <w:style w:type="table" w:customStyle="1" w:styleId="TableGrid">
    <w:name w:val="TableGrid"/>
    <w:rsid w:val="00227255"/>
    <w:rPr>
      <w:rFonts w:eastAsia="Times New Roman"/>
      <w:sz w:val="22"/>
      <w:lang w:val="en-IN"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227255"/>
    <w:pPr>
      <w:tabs>
        <w:tab w:val="center" w:pos="4680"/>
        <w:tab w:val="right" w:pos="9360"/>
      </w:tabs>
      <w:spacing w:after="0" w:line="240" w:lineRule="auto"/>
    </w:pPr>
    <w:rPr>
      <w:rFonts w:cs="Times New Roman"/>
      <w:sz w:val="20"/>
      <w:lang w:bidi="ar-SA"/>
    </w:rPr>
  </w:style>
  <w:style w:type="character" w:customStyle="1" w:styleId="HeaderChar">
    <w:name w:val="Header Char"/>
    <w:link w:val="Header"/>
    <w:uiPriority w:val="99"/>
    <w:rsid w:val="00227255"/>
    <w:rPr>
      <w:rFonts w:ascii="Calibri" w:eastAsia="Calibri" w:hAnsi="Calibri" w:cs="Times New Roman"/>
      <w:sz w:val="20"/>
      <w:szCs w:val="20"/>
    </w:rPr>
  </w:style>
  <w:style w:type="paragraph" w:styleId="Footer">
    <w:name w:val="footer"/>
    <w:basedOn w:val="Normal"/>
    <w:link w:val="FooterChar"/>
    <w:uiPriority w:val="99"/>
    <w:unhideWhenUsed/>
    <w:rsid w:val="00227255"/>
    <w:pPr>
      <w:tabs>
        <w:tab w:val="center" w:pos="4680"/>
        <w:tab w:val="right" w:pos="9360"/>
      </w:tabs>
      <w:spacing w:after="0" w:line="240" w:lineRule="auto"/>
    </w:pPr>
    <w:rPr>
      <w:rFonts w:cs="Times New Roman"/>
      <w:sz w:val="20"/>
      <w:lang w:bidi="ar-SA"/>
    </w:rPr>
  </w:style>
  <w:style w:type="character" w:customStyle="1" w:styleId="FooterChar">
    <w:name w:val="Footer Char"/>
    <w:link w:val="Footer"/>
    <w:uiPriority w:val="99"/>
    <w:rsid w:val="00227255"/>
    <w:rPr>
      <w:rFonts w:ascii="Calibri" w:eastAsia="Calibri" w:hAnsi="Calibri" w:cs="Times New Roman"/>
      <w:sz w:val="20"/>
      <w:szCs w:val="20"/>
    </w:rPr>
  </w:style>
  <w:style w:type="paragraph" w:styleId="Revision">
    <w:name w:val="Revision"/>
    <w:hidden/>
    <w:uiPriority w:val="99"/>
    <w:semiHidden/>
    <w:rsid w:val="00227255"/>
    <w:rPr>
      <w:sz w:val="22"/>
    </w:rPr>
  </w:style>
  <w:style w:type="paragraph" w:styleId="NormalWeb">
    <w:name w:val="Normal (Web)"/>
    <w:basedOn w:val="Normal"/>
    <w:uiPriority w:val="99"/>
    <w:semiHidden/>
    <w:unhideWhenUsed/>
    <w:rsid w:val="00227255"/>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Emphasis">
    <w:name w:val="Emphasis"/>
    <w:uiPriority w:val="20"/>
    <w:qFormat/>
    <w:rsid w:val="00227255"/>
    <w:rPr>
      <w:i/>
      <w:iCs/>
    </w:rPr>
  </w:style>
  <w:style w:type="character" w:customStyle="1" w:styleId="ListParagraphChar">
    <w:name w:val="List Paragraph Char"/>
    <w:aliases w:val="lp1 Char,List Paragraph1 Char Char Char,Figure_name Char,Table of contents numbered Char,Resume Title Char,Ha Char,Bullet List Char,FooterText Char,numbered Char,Paragraphe de liste Char,Bullets Char,Bullets1 Char,列出段落 Char"/>
    <w:link w:val="ListParagraph"/>
    <w:uiPriority w:val="34"/>
    <w:locked/>
    <w:rsid w:val="00227255"/>
    <w:rPr>
      <w:rFonts w:ascii="Calibri" w:eastAsia="Calibri" w:hAnsi="Calibri" w:cs="Mangal"/>
      <w:szCs w:val="20"/>
      <w:lang w:bidi="hi-IN"/>
    </w:rPr>
  </w:style>
  <w:style w:type="character" w:styleId="CommentReference">
    <w:name w:val="annotation reference"/>
    <w:uiPriority w:val="99"/>
    <w:semiHidden/>
    <w:unhideWhenUsed/>
    <w:rsid w:val="00227255"/>
    <w:rPr>
      <w:sz w:val="16"/>
      <w:szCs w:val="16"/>
    </w:rPr>
  </w:style>
  <w:style w:type="paragraph" w:styleId="CommentText">
    <w:name w:val="annotation text"/>
    <w:basedOn w:val="Normal"/>
    <w:link w:val="CommentTextChar"/>
    <w:uiPriority w:val="99"/>
    <w:semiHidden/>
    <w:unhideWhenUsed/>
    <w:rsid w:val="00227255"/>
    <w:rPr>
      <w:sz w:val="20"/>
      <w:szCs w:val="18"/>
    </w:rPr>
  </w:style>
  <w:style w:type="character" w:customStyle="1" w:styleId="CommentTextChar">
    <w:name w:val="Comment Text Char"/>
    <w:link w:val="CommentText"/>
    <w:uiPriority w:val="99"/>
    <w:semiHidden/>
    <w:rsid w:val="00227255"/>
    <w:rPr>
      <w:rFonts w:ascii="Calibri" w:eastAsia="Calibri" w:hAnsi="Calibri" w:cs="Mangal"/>
      <w:sz w:val="20"/>
      <w:szCs w:val="18"/>
      <w:lang w:bidi="hi-IN"/>
    </w:rPr>
  </w:style>
  <w:style w:type="paragraph" w:styleId="CommentSubject">
    <w:name w:val="annotation subject"/>
    <w:basedOn w:val="CommentText"/>
    <w:next w:val="CommentText"/>
    <w:link w:val="CommentSubjectChar"/>
    <w:uiPriority w:val="99"/>
    <w:semiHidden/>
    <w:unhideWhenUsed/>
    <w:rsid w:val="00227255"/>
    <w:rPr>
      <w:b/>
      <w:bCs/>
    </w:rPr>
  </w:style>
  <w:style w:type="character" w:customStyle="1" w:styleId="CommentSubjectChar">
    <w:name w:val="Comment Subject Char"/>
    <w:link w:val="CommentSubject"/>
    <w:uiPriority w:val="99"/>
    <w:semiHidden/>
    <w:rsid w:val="00227255"/>
    <w:rPr>
      <w:rFonts w:ascii="Calibri" w:eastAsia="Calibri" w:hAnsi="Calibri" w:cs="Mangal"/>
      <w:b/>
      <w:bCs/>
      <w:sz w:val="20"/>
      <w:szCs w:val="18"/>
      <w:lang w:bidi="hi-IN"/>
    </w:rPr>
  </w:style>
  <w:style w:type="paragraph" w:styleId="FootnoteText">
    <w:name w:val="footnote text"/>
    <w:basedOn w:val="Normal"/>
    <w:link w:val="FootnoteTextChar"/>
    <w:uiPriority w:val="99"/>
    <w:semiHidden/>
    <w:unhideWhenUsed/>
    <w:rsid w:val="00227255"/>
    <w:rPr>
      <w:rFonts w:cs="Times New Roman"/>
      <w:sz w:val="20"/>
      <w:szCs w:val="18"/>
      <w:lang w:bidi="ar-SA"/>
    </w:rPr>
  </w:style>
  <w:style w:type="character" w:customStyle="1" w:styleId="FootnoteTextChar">
    <w:name w:val="Footnote Text Char"/>
    <w:link w:val="FootnoteText"/>
    <w:uiPriority w:val="99"/>
    <w:semiHidden/>
    <w:rsid w:val="00227255"/>
    <w:rPr>
      <w:rFonts w:ascii="Calibri" w:eastAsia="Calibri" w:hAnsi="Calibri" w:cs="Times New Roman"/>
      <w:sz w:val="20"/>
      <w:szCs w:val="18"/>
    </w:rPr>
  </w:style>
  <w:style w:type="character" w:styleId="FootnoteReference">
    <w:name w:val="footnote reference"/>
    <w:uiPriority w:val="99"/>
    <w:semiHidden/>
    <w:unhideWhenUsed/>
    <w:rsid w:val="00227255"/>
    <w:rPr>
      <w:vertAlign w:val="superscript"/>
    </w:rPr>
  </w:style>
  <w:style w:type="table" w:styleId="TableGrid0">
    <w:name w:val="Table Grid"/>
    <w:basedOn w:val="TableNormal"/>
    <w:uiPriority w:val="59"/>
    <w:rsid w:val="00737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38FA1-D7D3-4182-B9A6-CF3ECDF5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8580</Words>
  <Characters>48912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natashavij.nisg</dc:creator>
  <cp:lastModifiedBy>vishwajit.kumar</cp:lastModifiedBy>
  <cp:revision>3</cp:revision>
  <cp:lastPrinted>2024-07-29T05:21:00Z</cp:lastPrinted>
  <dcterms:created xsi:type="dcterms:W3CDTF">2024-08-07T07:16:00Z</dcterms:created>
  <dcterms:modified xsi:type="dcterms:W3CDTF">2024-08-07T07:19:00Z</dcterms:modified>
</cp:coreProperties>
</file>